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9C02F">
      <w:pPr>
        <w:pStyle w:val="9"/>
        <w:ind w:firstLine="9000" w:firstLineChars="4500"/>
        <w:rPr>
          <w:rFonts w:hint="default" w:eastAsia="仿宋_GB2312"/>
          <w:color w:val="auto"/>
          <w:highlight w:val="none"/>
          <w:shd w:val="clear" w:color="auto" w:fill="auto"/>
          <w:lang w:val="en-US" w:eastAsia="zh-CN"/>
        </w:rPr>
      </w:pPr>
      <w:r>
        <w:rPr>
          <w:rFonts w:hint="eastAsia" w:ascii="仿宋_GB2312" w:hAnsi="仿宋_GB2312" w:eastAsia="仿宋_GB2312" w:cs="仿宋_GB2312"/>
          <w:color w:val="auto"/>
          <w:highlight w:val="none"/>
          <w:shd w:val="clear" w:color="auto" w:fill="auto"/>
          <w:lang w:val="en-US" w:eastAsia="zh-CN"/>
        </w:rPr>
        <w:t xml:space="preserve">                                                                                                                                                                                                                                                                                                                                                                                                                                                                                                                                                                                                                                                                                                                                                                                                                                                                                                                                                                                                                                                                                                                                                                                                                                                                                                                                                                                                                                                                                                                                                                                                                                                                                                                                                                                                                                                                                                                                                                                                                                                                                                                                                                                                                                                                                                                                                                                                                                                                                                                                                                                                                                                                                                                                                                                                                                                                                                                                                                                                                                                                                                                                                                                                                                                                                                                                                                                                                                                              </w:t>
      </w:r>
      <w:r>
        <w:rPr>
          <w:rFonts w:ascii="仿宋_GB2312" w:hAnsi="仿宋_GB2312" w:eastAsia="仿宋_GB2312" w:cs="仿宋_GB2312"/>
          <w:color w:val="auto"/>
          <w:highlight w:val="none"/>
          <w:shd w:val="clear" w:color="auto" w:fill="auto"/>
        </w:rPr>
        <w:t>　</w:t>
      </w:r>
      <w:r>
        <w:rPr>
          <w:rFonts w:hint="eastAsia" w:ascii="仿宋_GB2312" w:hAnsi="仿宋_GB2312" w:eastAsia="仿宋_GB2312" w:cs="仿宋_GB2312"/>
          <w:color w:val="auto"/>
          <w:highlight w:val="none"/>
          <w:shd w:val="clear" w:color="auto" w:fill="auto"/>
          <w:lang w:val="en-US" w:eastAsia="zh-CN"/>
        </w:rPr>
        <w:t xml:space="preserve">  </w:t>
      </w:r>
    </w:p>
    <w:p w14:paraId="791C68CF">
      <w:pPr>
        <w:pStyle w:val="9"/>
        <w:jc w:val="center"/>
        <w:outlineLvl w:val="0"/>
        <w:rPr>
          <w:color w:val="auto"/>
          <w:sz w:val="22"/>
          <w:szCs w:val="22"/>
          <w:highlight w:val="none"/>
          <w:shd w:val="clear" w:color="auto" w:fill="auto"/>
        </w:rPr>
      </w:pPr>
      <w:r>
        <w:rPr>
          <w:rFonts w:ascii="仿宋_GB2312" w:hAnsi="仿宋_GB2312" w:eastAsia="仿宋_GB2312" w:cs="仿宋_GB2312"/>
          <w:b/>
          <w:color w:val="auto"/>
          <w:sz w:val="56"/>
          <w:szCs w:val="22"/>
          <w:highlight w:val="none"/>
          <w:shd w:val="clear" w:color="auto" w:fill="auto"/>
        </w:rPr>
        <w:t>福建省政府采购</w:t>
      </w:r>
    </w:p>
    <w:p w14:paraId="7E24BAE3">
      <w:pPr>
        <w:pStyle w:val="9"/>
        <w:jc w:val="center"/>
        <w:outlineLvl w:val="0"/>
        <w:rPr>
          <w:color w:val="auto"/>
          <w:sz w:val="22"/>
          <w:szCs w:val="22"/>
          <w:highlight w:val="none"/>
          <w:shd w:val="clear" w:color="auto" w:fill="auto"/>
        </w:rPr>
      </w:pPr>
      <w:r>
        <w:rPr>
          <w:rFonts w:ascii="仿宋_GB2312" w:hAnsi="仿宋_GB2312" w:eastAsia="仿宋_GB2312" w:cs="仿宋_GB2312"/>
          <w:b/>
          <w:color w:val="auto"/>
          <w:sz w:val="56"/>
          <w:szCs w:val="22"/>
          <w:highlight w:val="none"/>
          <w:shd w:val="clear" w:color="auto" w:fill="auto"/>
        </w:rPr>
        <w:t>货物和服务项目</w:t>
      </w:r>
    </w:p>
    <w:p w14:paraId="53EFD0EA">
      <w:pPr>
        <w:pStyle w:val="9"/>
        <w:jc w:val="center"/>
        <w:outlineLvl w:val="0"/>
        <w:rPr>
          <w:rFonts w:ascii="仿宋_GB2312" w:hAnsi="仿宋_GB2312" w:eastAsia="仿宋_GB2312" w:cs="仿宋_GB2312"/>
          <w:b/>
          <w:color w:val="auto"/>
          <w:sz w:val="56"/>
          <w:szCs w:val="22"/>
          <w:highlight w:val="none"/>
          <w:shd w:val="clear" w:color="auto" w:fill="auto"/>
        </w:rPr>
      </w:pPr>
      <w:r>
        <w:rPr>
          <w:rFonts w:ascii="仿宋_GB2312" w:hAnsi="仿宋_GB2312" w:eastAsia="仿宋_GB2312" w:cs="仿宋_GB2312"/>
          <w:b/>
          <w:color w:val="auto"/>
          <w:sz w:val="56"/>
          <w:szCs w:val="22"/>
          <w:highlight w:val="none"/>
          <w:shd w:val="clear" w:color="auto" w:fill="auto"/>
        </w:rPr>
        <w:t>公开招标文件</w:t>
      </w:r>
    </w:p>
    <w:p w14:paraId="26089C1A">
      <w:pPr>
        <w:pStyle w:val="9"/>
        <w:jc w:val="center"/>
        <w:outlineLvl w:val="0"/>
        <w:rPr>
          <w:rFonts w:hint="default" w:ascii="仿宋_GB2312" w:hAnsi="仿宋_GB2312" w:eastAsia="仿宋_GB2312" w:cs="仿宋_GB2312"/>
          <w:b/>
          <w:color w:val="auto"/>
          <w:sz w:val="56"/>
          <w:szCs w:val="22"/>
          <w:highlight w:val="none"/>
          <w:shd w:val="clear" w:color="auto" w:fill="auto"/>
          <w:lang w:val="en-US" w:eastAsia="zh-CN"/>
        </w:rPr>
      </w:pPr>
      <w:r>
        <w:rPr>
          <w:rFonts w:hint="eastAsia" w:ascii="黑体" w:hAnsi="黑体" w:eastAsia="黑体" w:cs="黑体"/>
          <w:b/>
          <w:color w:val="auto"/>
          <w:sz w:val="56"/>
          <w:szCs w:val="22"/>
          <w:highlight w:val="none"/>
          <w:shd w:val="clear" w:color="auto" w:fill="auto"/>
          <w:lang w:eastAsia="zh-CN"/>
        </w:rPr>
        <w:t>（预公告版）</w:t>
      </w:r>
      <w:r>
        <w:rPr>
          <w:rFonts w:hint="eastAsia" w:ascii="黑体" w:hAnsi="黑体" w:eastAsia="黑体" w:cs="黑体"/>
          <w:b/>
          <w:color w:val="auto"/>
          <w:sz w:val="56"/>
          <w:szCs w:val="22"/>
          <w:highlight w:val="none"/>
          <w:shd w:val="clear" w:color="auto" w:fill="auto"/>
          <w:lang w:val="en-US" w:eastAsia="zh-CN"/>
        </w:rPr>
        <w:t xml:space="preserve"> </w:t>
      </w:r>
    </w:p>
    <w:p w14:paraId="156AF7D6">
      <w:pPr>
        <w:bidi w:val="0"/>
        <w:rPr>
          <w:color w:val="auto"/>
          <w:highlight w:val="none"/>
          <w:shd w:val="clear" w:color="auto" w:fill="auto"/>
        </w:rPr>
      </w:pPr>
    </w:p>
    <w:p w14:paraId="277E669A">
      <w:pPr>
        <w:bidi w:val="0"/>
        <w:rPr>
          <w:rFonts w:hint="default" w:eastAsia="宋体"/>
          <w:color w:val="auto"/>
          <w:highlight w:val="none"/>
          <w:shd w:val="clear" w:color="auto" w:fill="auto"/>
          <w:lang w:val="en-US" w:eastAsia="zh-CN"/>
        </w:rPr>
      </w:pPr>
    </w:p>
    <w:p w14:paraId="058E36DD">
      <w:pPr>
        <w:bidi w:val="0"/>
        <w:rPr>
          <w:color w:val="auto"/>
          <w:highlight w:val="none"/>
          <w:shd w:val="clear" w:color="auto" w:fill="auto"/>
        </w:rPr>
      </w:pPr>
    </w:p>
    <w:p w14:paraId="0E407560">
      <w:pPr>
        <w:bidi w:val="0"/>
        <w:rPr>
          <w:rFonts w:hint="eastAsia" w:eastAsia="宋体"/>
          <w:color w:val="auto"/>
          <w:highlight w:val="none"/>
          <w:shd w:val="clear" w:color="auto" w:fill="auto"/>
          <w:lang w:val="en-US" w:eastAsia="zh-CN"/>
        </w:rPr>
      </w:pPr>
      <w:r>
        <w:rPr>
          <w:rFonts w:hint="eastAsia"/>
          <w:color w:val="auto"/>
          <w:highlight w:val="none"/>
          <w:shd w:val="clear" w:color="auto" w:fill="auto"/>
          <w:lang w:val="en-US" w:eastAsia="zh-CN"/>
        </w:rPr>
        <w:t xml:space="preserve"> </w:t>
      </w:r>
    </w:p>
    <w:p w14:paraId="6A745DED">
      <w:pPr>
        <w:pStyle w:val="9"/>
        <w:ind w:firstLine="562" w:firstLineChars="20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项目名称：福建理工大学旗山校区2026-2029年保安服务采购项目</w:t>
      </w:r>
    </w:p>
    <w:p w14:paraId="47E3E401">
      <w:pPr>
        <w:pStyle w:val="9"/>
        <w:ind w:firstLine="562" w:firstLineChars="20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备案编号：CGXM-2026-350001-05242[2026]03587</w:t>
      </w:r>
    </w:p>
    <w:p w14:paraId="3E10234E">
      <w:pPr>
        <w:pStyle w:val="9"/>
        <w:ind w:firstLine="562" w:firstLineChars="20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项目编号：[350001]FXZB[GK]2026013</w:t>
      </w:r>
    </w:p>
    <w:p w14:paraId="4D291242">
      <w:pPr>
        <w:bidi w:val="0"/>
        <w:rPr>
          <w:color w:val="auto"/>
          <w:highlight w:val="none"/>
          <w:shd w:val="clear" w:color="auto" w:fill="auto"/>
        </w:rPr>
      </w:pPr>
    </w:p>
    <w:p w14:paraId="23D0B322">
      <w:pPr>
        <w:bidi w:val="0"/>
        <w:rPr>
          <w:color w:val="auto"/>
          <w:highlight w:val="none"/>
          <w:shd w:val="clear" w:color="auto" w:fill="auto"/>
        </w:rPr>
      </w:pPr>
    </w:p>
    <w:p w14:paraId="6DC4241E">
      <w:pPr>
        <w:bidi w:val="0"/>
        <w:rPr>
          <w:color w:val="auto"/>
          <w:highlight w:val="none"/>
          <w:shd w:val="clear" w:color="auto" w:fill="auto"/>
        </w:rPr>
      </w:pPr>
    </w:p>
    <w:p w14:paraId="21CE550A">
      <w:pPr>
        <w:bidi w:val="0"/>
        <w:rPr>
          <w:color w:val="auto"/>
          <w:highlight w:val="none"/>
          <w:shd w:val="clear" w:color="auto" w:fill="auto"/>
        </w:rPr>
      </w:pPr>
    </w:p>
    <w:p w14:paraId="3981CDC5">
      <w:pPr>
        <w:bidi w:val="0"/>
        <w:rPr>
          <w:color w:val="auto"/>
          <w:highlight w:val="none"/>
          <w:shd w:val="clear" w:color="auto" w:fill="auto"/>
        </w:rPr>
      </w:pPr>
    </w:p>
    <w:p w14:paraId="7A429CD4">
      <w:pPr>
        <w:bidi w:val="0"/>
        <w:rPr>
          <w:color w:val="auto"/>
          <w:highlight w:val="none"/>
          <w:shd w:val="clear" w:color="auto" w:fill="auto"/>
        </w:rPr>
      </w:pPr>
    </w:p>
    <w:p w14:paraId="3C97B0F0">
      <w:pPr>
        <w:bidi w:val="0"/>
        <w:rPr>
          <w:color w:val="auto"/>
          <w:highlight w:val="none"/>
          <w:shd w:val="clear" w:color="auto" w:fill="auto"/>
        </w:rPr>
      </w:pPr>
    </w:p>
    <w:p w14:paraId="19306B40">
      <w:pPr>
        <w:bidi w:val="0"/>
        <w:rPr>
          <w:color w:val="auto"/>
          <w:highlight w:val="none"/>
          <w:shd w:val="clear" w:color="auto" w:fill="auto"/>
        </w:rPr>
      </w:pPr>
    </w:p>
    <w:p w14:paraId="6AE8C86C">
      <w:pPr>
        <w:bidi w:val="0"/>
        <w:rPr>
          <w:color w:val="auto"/>
          <w:highlight w:val="none"/>
          <w:shd w:val="clear" w:color="auto" w:fill="auto"/>
        </w:rPr>
      </w:pPr>
    </w:p>
    <w:p w14:paraId="79CC7C93">
      <w:pPr>
        <w:bidi w:val="0"/>
        <w:rPr>
          <w:color w:val="auto"/>
          <w:highlight w:val="none"/>
          <w:shd w:val="clear" w:color="auto" w:fill="auto"/>
        </w:rPr>
      </w:pPr>
    </w:p>
    <w:p w14:paraId="282C0DA6">
      <w:pPr>
        <w:bidi w:val="0"/>
        <w:rPr>
          <w:color w:val="auto"/>
          <w:highlight w:val="none"/>
          <w:shd w:val="clear" w:color="auto" w:fill="auto"/>
        </w:rPr>
      </w:pPr>
    </w:p>
    <w:p w14:paraId="212C3264">
      <w:pPr>
        <w:bidi w:val="0"/>
        <w:rPr>
          <w:color w:val="auto"/>
          <w:highlight w:val="none"/>
          <w:shd w:val="clear" w:color="auto" w:fill="auto"/>
        </w:rPr>
      </w:pPr>
    </w:p>
    <w:p w14:paraId="2E79AA62">
      <w:pPr>
        <w:bidi w:val="0"/>
        <w:rPr>
          <w:color w:val="auto"/>
          <w:highlight w:val="none"/>
          <w:shd w:val="clear" w:color="auto" w:fill="auto"/>
        </w:rPr>
      </w:pPr>
    </w:p>
    <w:p w14:paraId="27B36C76">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采购人：福建理工大学</w:t>
      </w:r>
    </w:p>
    <w:p w14:paraId="4AD598AE">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代理机构：福建方兴招标代理有限公司</w:t>
      </w:r>
    </w:p>
    <w:p w14:paraId="15576C1C">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编制时间：</w:t>
      </w:r>
      <w:r>
        <w:rPr>
          <w:rFonts w:ascii="仿宋_GB2312" w:hAnsi="仿宋_GB2312" w:eastAsia="仿宋_GB2312" w:cs="仿宋_GB2312"/>
          <w:b/>
          <w:bCs/>
          <w:color w:val="auto"/>
          <w:sz w:val="28"/>
          <w:szCs w:val="28"/>
          <w:highlight w:val="none"/>
          <w:shd w:val="clear" w:color="auto" w:fill="auto"/>
        </w:rPr>
        <w:t>2026年06月</w:t>
      </w:r>
    </w:p>
    <w:p w14:paraId="314B93E8">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35D3236F">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第一章 投标邀请</w:t>
      </w:r>
    </w:p>
    <w:p w14:paraId="2F11346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福建方兴招标代理有限公司 采用公开招标方式组织 福建理工大学旗山校区2026-2029年保安服务采购项目 （以下简称：“本项目”）的政府采购活动，现邀请供应商参加投标。</w:t>
      </w:r>
    </w:p>
    <w:p w14:paraId="4514C54F">
      <w:pPr>
        <w:pStyle w:val="9"/>
        <w:ind w:firstLine="480"/>
        <w:jc w:val="left"/>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1、备案编号：CGXM-2026-350001-05242[2026]03587</w:t>
      </w:r>
    </w:p>
    <w:p w14:paraId="38E15156">
      <w:pPr>
        <w:pStyle w:val="9"/>
        <w:ind w:firstLine="480"/>
        <w:jc w:val="left"/>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2、项目编号：[350001]FXZB[GK]2026013</w:t>
      </w:r>
    </w:p>
    <w:p w14:paraId="1DE597DA">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3、预算金额、最高限价：详见《采购标的一览表》。</w:t>
      </w:r>
    </w:p>
    <w:p w14:paraId="3A9954A3">
      <w:pPr>
        <w:pStyle w:val="9"/>
        <w:ind w:firstLine="480"/>
        <w:jc w:val="left"/>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4、招标内容及要求：详见《采购标的一览表》及招标文件第五章。</w:t>
      </w:r>
    </w:p>
    <w:p w14:paraId="067AF41C">
      <w:pPr>
        <w:pStyle w:val="9"/>
        <w:ind w:firstLine="480"/>
        <w:jc w:val="left"/>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5、需要落实的政府采购政策</w:t>
      </w:r>
    </w:p>
    <w:p w14:paraId="51A6C091">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进口产品：不适用于本项目。</w:t>
      </w:r>
    </w:p>
    <w:p w14:paraId="0C420CED">
      <w:pPr>
        <w:pStyle w:val="9"/>
        <w:ind w:firstLine="960"/>
        <w:jc w:val="left"/>
        <w:rPr>
          <w:rFonts w:ascii="仿宋_GB2312" w:hAnsi="仿宋_GB2312" w:eastAsia="仿宋_GB2312" w:cs="仿宋_GB2312"/>
          <w:color w:val="auto"/>
          <w:highlight w:val="none"/>
          <w:shd w:val="clear" w:color="auto" w:fill="auto"/>
        </w:rPr>
      </w:pPr>
      <w:r>
        <w:rPr>
          <w:rFonts w:ascii="仿宋_GB2312" w:hAnsi="仿宋_GB2312" w:eastAsia="仿宋_GB2312" w:cs="仿宋_GB2312"/>
          <w:color w:val="auto"/>
          <w:highlight w:val="none"/>
          <w:shd w:val="clear" w:color="auto" w:fill="auto"/>
        </w:rPr>
        <w:t>节能产品：不适用于本项目。</w:t>
      </w:r>
    </w:p>
    <w:p w14:paraId="308CF1D2">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环境标志产品：不适用于本项目。</w:t>
      </w:r>
    </w:p>
    <w:p w14:paraId="64CBC1A7">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促进中小企业发展的相关政策：</w:t>
      </w:r>
    </w:p>
    <w:p w14:paraId="226BFE66">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采购包1：设置专门采购包</w:t>
      </w:r>
    </w:p>
    <w:p w14:paraId="2DC450CE">
      <w:pPr>
        <w:pStyle w:val="9"/>
        <w:ind w:firstLine="1000" w:firstLineChars="500"/>
        <w:jc w:val="left"/>
        <w:rPr>
          <w:color w:val="auto"/>
          <w:highlight w:val="none"/>
          <w:shd w:val="clear" w:color="auto" w:fill="auto"/>
        </w:rPr>
      </w:pPr>
      <w:r>
        <w:rPr>
          <w:rFonts w:ascii="仿宋_GB2312" w:hAnsi="仿宋_GB2312" w:eastAsia="仿宋_GB2312" w:cs="仿宋_GB2312"/>
          <w:color w:val="auto"/>
          <w:highlight w:val="none"/>
          <w:shd w:val="clear" w:color="auto" w:fill="auto"/>
        </w:rPr>
        <w:t>面向的企业规模：中小企业</w:t>
      </w:r>
    </w:p>
    <w:p w14:paraId="1DC62167">
      <w:pPr>
        <w:pStyle w:val="9"/>
        <w:ind w:firstLine="1000" w:firstLineChars="500"/>
        <w:jc w:val="left"/>
        <w:rPr>
          <w:color w:val="auto"/>
          <w:highlight w:val="none"/>
          <w:shd w:val="clear" w:color="auto" w:fill="auto"/>
        </w:rPr>
      </w:pPr>
      <w:r>
        <w:rPr>
          <w:rFonts w:ascii="仿宋_GB2312" w:hAnsi="仿宋_GB2312" w:eastAsia="仿宋_GB2312" w:cs="仿宋_GB2312"/>
          <w:color w:val="auto"/>
          <w:highlight w:val="none"/>
          <w:shd w:val="clear" w:color="auto" w:fill="auto"/>
        </w:rPr>
        <w:t>预留形式：设置专门采购包</w:t>
      </w:r>
    </w:p>
    <w:p w14:paraId="3502D8CE">
      <w:pPr>
        <w:pStyle w:val="9"/>
        <w:ind w:firstLine="1000" w:firstLineChars="500"/>
        <w:jc w:val="left"/>
        <w:rPr>
          <w:color w:val="auto"/>
          <w:highlight w:val="none"/>
          <w:shd w:val="clear" w:color="auto" w:fill="auto"/>
        </w:rPr>
      </w:pPr>
      <w:r>
        <w:rPr>
          <w:rFonts w:ascii="仿宋_GB2312" w:hAnsi="仿宋_GB2312" w:eastAsia="仿宋_GB2312" w:cs="仿宋_GB2312"/>
          <w:color w:val="auto"/>
          <w:highlight w:val="none"/>
          <w:shd w:val="clear" w:color="auto" w:fill="auto"/>
        </w:rPr>
        <w:t>预留比例：100%</w:t>
      </w:r>
    </w:p>
    <w:p w14:paraId="2729B0E6">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6、投标人的资格要求</w:t>
      </w:r>
    </w:p>
    <w:p w14:paraId="42820017">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6.1法定条件：符合政府采购法第二十二条第一款规定的条件。</w:t>
      </w:r>
    </w:p>
    <w:p w14:paraId="5E06C9F0">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6.2特定条件：</w:t>
      </w:r>
    </w:p>
    <w:p w14:paraId="4184D462">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319"/>
        <w:gridCol w:w="6319"/>
      </w:tblGrid>
      <w:tr w14:paraId="736857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319" w:type="dxa"/>
            <w:vAlign w:val="top"/>
          </w:tcPr>
          <w:p w14:paraId="632677F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资格审查要求概况</w:t>
            </w:r>
          </w:p>
        </w:tc>
        <w:tc>
          <w:tcPr>
            <w:tcW w:w="6319" w:type="dxa"/>
            <w:vAlign w:val="top"/>
          </w:tcPr>
          <w:p w14:paraId="3BA78A1C">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评审点具体描述</w:t>
            </w:r>
          </w:p>
        </w:tc>
      </w:tr>
      <w:tr w14:paraId="7CF1F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319" w:type="dxa"/>
            <w:vAlign w:val="top"/>
          </w:tcPr>
          <w:p w14:paraId="31EFC5C3">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资格承诺函</w:t>
            </w:r>
          </w:p>
        </w:tc>
        <w:tc>
          <w:tcPr>
            <w:tcW w:w="6319" w:type="dxa"/>
            <w:vAlign w:val="top"/>
          </w:tcPr>
          <w:p w14:paraId="2A263EF3">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0276F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319" w:type="dxa"/>
            <w:vAlign w:val="top"/>
          </w:tcPr>
          <w:p w14:paraId="1E296A71">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招标文件规定的其他资格证明文件</w:t>
            </w:r>
          </w:p>
        </w:tc>
        <w:tc>
          <w:tcPr>
            <w:tcW w:w="6319" w:type="dxa"/>
            <w:vAlign w:val="top"/>
          </w:tcPr>
          <w:p w14:paraId="2E431F6D">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投标人须具有公安部门核发的《保安服务许可证》，须提供有效期内的证书复印件。</w:t>
            </w:r>
          </w:p>
        </w:tc>
      </w:tr>
      <w:tr w14:paraId="7BACB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319" w:type="dxa"/>
            <w:vAlign w:val="top"/>
          </w:tcPr>
          <w:p w14:paraId="3C036814">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本采购包属于专门面向中小企业采购。</w:t>
            </w:r>
          </w:p>
        </w:tc>
        <w:tc>
          <w:tcPr>
            <w:tcW w:w="6319" w:type="dxa"/>
            <w:vAlign w:val="top"/>
          </w:tcPr>
          <w:p w14:paraId="3C0373A7">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本采购包为专门面向中小企业采购，投标人须提供中小企业声明函。监狱企业、残疾人福利性单位视同小型、微型企业。</w:t>
            </w:r>
          </w:p>
        </w:tc>
      </w:tr>
    </w:tbl>
    <w:p w14:paraId="2F14AB27">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6.3是否接受联合体投标：</w:t>
      </w:r>
    </w:p>
    <w:p w14:paraId="555350CB">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采购包1：不接受</w:t>
      </w:r>
    </w:p>
    <w:p w14:paraId="565DE929">
      <w:pPr>
        <w:pStyle w:val="9"/>
        <w:ind w:firstLine="480"/>
        <w:jc w:val="both"/>
        <w:rPr>
          <w:color w:val="auto"/>
          <w:highlight w:val="none"/>
          <w:shd w:val="clear" w:color="auto" w:fill="auto"/>
        </w:rPr>
      </w:pPr>
      <w:r>
        <w:rPr>
          <w:rFonts w:ascii="仿宋_GB2312" w:hAnsi="仿宋_GB2312" w:eastAsia="仿宋_GB2312" w:cs="仿宋_GB2312"/>
          <w:b/>
          <w:color w:val="auto"/>
          <w:highlight w:val="none"/>
          <w:shd w:val="clear" w:color="auto" w:fill="auto"/>
        </w:rPr>
        <w:t>※根据上述资格要求，电子投标文件中应提交的“投标人的资格及资信证明文件”详见招标文件第四章。</w:t>
      </w:r>
    </w:p>
    <w:p w14:paraId="21328A4C">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7、招标文件的获取</w:t>
      </w:r>
    </w:p>
    <w:p w14:paraId="4068A690">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7.1、招标文件获取期限：详见招标公告或更正公告，若不一致，以更正公告为准。</w:t>
      </w:r>
    </w:p>
    <w:p w14:paraId="4D9D6E73">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7.2、在招标文件获取期限内，供应商应通过福建省政府采购网上公开信息系统的注册账号（免费注册）并获取招标文件(登录福建省政府采购网上公开信息系统进行文件获取)，否则投标将被拒绝。</w:t>
      </w:r>
    </w:p>
    <w:p w14:paraId="5E45AFC7">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7.3、获取地点及方式：注册账号后，通过福建省政府采购网上公开信息系统以下载方式获取。</w:t>
      </w:r>
    </w:p>
    <w:p w14:paraId="3F681CE6">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7.4、招标文件售价：0元。</w:t>
      </w:r>
    </w:p>
    <w:p w14:paraId="708EA926">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8、投标截止</w:t>
      </w:r>
    </w:p>
    <w:p w14:paraId="33C6BE50">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8.1、投标截止时间：详见招标公告或更正公告，若不一致，以更正公告为准。</w:t>
      </w:r>
    </w:p>
    <w:p w14:paraId="0667ECE7">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8.2、投标人应在投标截止时间前按照福建省政府采购网上公开信息系统设定的操作流程将电子投标文件上传至福建省政府采购网上公开信息系统，否则投标将被拒绝。</w:t>
      </w:r>
    </w:p>
    <w:p w14:paraId="6746348E">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9、开标时间及地点</w:t>
      </w:r>
    </w:p>
    <w:p w14:paraId="3DFD0DD3">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详见招标公告或更正公告，若不一致，以更正公告为准。</w:t>
      </w:r>
    </w:p>
    <w:p w14:paraId="0C9064AE">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10、公告期限</w:t>
      </w:r>
    </w:p>
    <w:p w14:paraId="45B513D8">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10.1、招标公告的公告期限：自财政部和福建省财政厅指定的政府采购信息发布媒体最先发布公告之日起5个工作日。</w:t>
      </w:r>
    </w:p>
    <w:p w14:paraId="08D31519">
      <w:pPr>
        <w:pStyle w:val="9"/>
        <w:ind w:firstLine="960"/>
        <w:jc w:val="both"/>
        <w:rPr>
          <w:color w:val="auto"/>
          <w:highlight w:val="none"/>
          <w:shd w:val="clear" w:color="auto" w:fill="auto"/>
        </w:rPr>
      </w:pPr>
      <w:r>
        <w:rPr>
          <w:rFonts w:ascii="仿宋_GB2312" w:hAnsi="仿宋_GB2312" w:eastAsia="仿宋_GB2312" w:cs="仿宋_GB2312"/>
          <w:color w:val="auto"/>
          <w:highlight w:val="none"/>
          <w:shd w:val="clear" w:color="auto" w:fill="auto"/>
        </w:rPr>
        <w:t>10.2、招标文件公告期限：招标文件随同招标公告一并发布，其公告期限与招标公告的公告期限保持一致。</w:t>
      </w:r>
    </w:p>
    <w:p w14:paraId="7735E7EE">
      <w:pPr>
        <w:pStyle w:val="9"/>
        <w:ind w:firstLine="480"/>
        <w:jc w:val="left"/>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11、采购人：福建理工大学</w:t>
      </w:r>
    </w:p>
    <w:p w14:paraId="6C8BECFE">
      <w:pPr>
        <w:pStyle w:val="9"/>
        <w:ind w:firstLine="600" w:firstLineChars="300"/>
        <w:jc w:val="left"/>
        <w:rPr>
          <w:color w:val="auto"/>
          <w:highlight w:val="none"/>
          <w:shd w:val="clear" w:color="auto" w:fill="auto"/>
        </w:rPr>
      </w:pPr>
      <w:r>
        <w:rPr>
          <w:rFonts w:ascii="仿宋_GB2312" w:hAnsi="仿宋_GB2312" w:eastAsia="仿宋_GB2312" w:cs="仿宋_GB2312"/>
          <w:color w:val="auto"/>
          <w:highlight w:val="none"/>
          <w:shd w:val="clear" w:color="auto" w:fill="auto"/>
        </w:rPr>
        <w:t>地址： 福建省福州市闽侯县上街镇学府南路69号</w:t>
      </w:r>
    </w:p>
    <w:p w14:paraId="71A4A9D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hint="eastAsia" w:ascii="仿宋_GB2312" w:hAnsi="仿宋_GB2312" w:eastAsia="仿宋_GB2312" w:cs="仿宋_GB2312"/>
          <w:color w:val="auto"/>
          <w:highlight w:val="none"/>
          <w:shd w:val="clear" w:color="auto" w:fill="auto"/>
          <w:lang w:val="en-US" w:eastAsia="zh-CN"/>
        </w:rPr>
        <w:t xml:space="preserve">     </w:t>
      </w:r>
      <w:r>
        <w:rPr>
          <w:rFonts w:ascii="仿宋_GB2312" w:hAnsi="仿宋_GB2312" w:eastAsia="仿宋_GB2312" w:cs="仿宋_GB2312"/>
          <w:color w:val="auto"/>
          <w:highlight w:val="none"/>
          <w:shd w:val="clear" w:color="auto" w:fill="auto"/>
        </w:rPr>
        <w:t>邮编： 350108</w:t>
      </w:r>
    </w:p>
    <w:p w14:paraId="7FEBB14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hint="eastAsia" w:ascii="仿宋_GB2312" w:hAnsi="仿宋_GB2312" w:eastAsia="仿宋_GB2312" w:cs="仿宋_GB2312"/>
          <w:color w:val="auto"/>
          <w:highlight w:val="none"/>
          <w:shd w:val="clear" w:color="auto" w:fill="auto"/>
          <w:lang w:val="en-US" w:eastAsia="zh-CN"/>
        </w:rPr>
        <w:t xml:space="preserve">     </w:t>
      </w:r>
      <w:r>
        <w:rPr>
          <w:rFonts w:ascii="仿宋_GB2312" w:hAnsi="仿宋_GB2312" w:eastAsia="仿宋_GB2312" w:cs="仿宋_GB2312"/>
          <w:color w:val="auto"/>
          <w:highlight w:val="none"/>
          <w:shd w:val="clear" w:color="auto" w:fill="auto"/>
        </w:rPr>
        <w:t>联系人： 陈老师</w:t>
      </w:r>
    </w:p>
    <w:p w14:paraId="41EB870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hint="eastAsia" w:ascii="仿宋_GB2312" w:hAnsi="仿宋_GB2312" w:eastAsia="仿宋_GB2312" w:cs="仿宋_GB2312"/>
          <w:color w:val="auto"/>
          <w:highlight w:val="none"/>
          <w:shd w:val="clear" w:color="auto" w:fill="auto"/>
          <w:lang w:val="en-US" w:eastAsia="zh-CN"/>
        </w:rPr>
        <w:t xml:space="preserve">     </w:t>
      </w:r>
      <w:r>
        <w:rPr>
          <w:rFonts w:ascii="仿宋_GB2312" w:hAnsi="仿宋_GB2312" w:eastAsia="仿宋_GB2312" w:cs="仿宋_GB2312"/>
          <w:color w:val="auto"/>
          <w:highlight w:val="none"/>
          <w:shd w:val="clear" w:color="auto" w:fill="auto"/>
        </w:rPr>
        <w:t>联系电话： 0591-22863121</w:t>
      </w:r>
    </w:p>
    <w:p w14:paraId="1FEF714F">
      <w:pPr>
        <w:pStyle w:val="9"/>
        <w:ind w:firstLine="480"/>
        <w:jc w:val="left"/>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12、代理机构：福建方兴招标代理有限公司</w:t>
      </w:r>
    </w:p>
    <w:p w14:paraId="64D917E9">
      <w:pPr>
        <w:pStyle w:val="9"/>
        <w:ind w:firstLine="600" w:firstLineChars="300"/>
        <w:jc w:val="both"/>
        <w:rPr>
          <w:color w:val="auto"/>
          <w:highlight w:val="none"/>
          <w:shd w:val="clear" w:color="auto" w:fill="auto"/>
        </w:rPr>
      </w:pPr>
      <w:r>
        <w:rPr>
          <w:rFonts w:ascii="仿宋_GB2312" w:hAnsi="仿宋_GB2312" w:eastAsia="仿宋_GB2312" w:cs="仿宋_GB2312"/>
          <w:color w:val="auto"/>
          <w:highlight w:val="none"/>
          <w:shd w:val="clear" w:color="auto" w:fill="auto"/>
        </w:rPr>
        <w:t>地址： 福建省福州市鼓楼区华大街道鼓屏路192号山海大厦11层6#</w:t>
      </w:r>
    </w:p>
    <w:p w14:paraId="75514A5C">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hint="eastAsia" w:ascii="仿宋_GB2312" w:hAnsi="仿宋_GB2312" w:eastAsia="仿宋_GB2312" w:cs="仿宋_GB2312"/>
          <w:color w:val="auto"/>
          <w:highlight w:val="none"/>
          <w:shd w:val="clear" w:color="auto" w:fill="auto"/>
          <w:lang w:val="en-US" w:eastAsia="zh-CN"/>
        </w:rPr>
        <w:t xml:space="preserve">     </w:t>
      </w:r>
      <w:r>
        <w:rPr>
          <w:rFonts w:ascii="仿宋_GB2312" w:hAnsi="仿宋_GB2312" w:eastAsia="仿宋_GB2312" w:cs="仿宋_GB2312"/>
          <w:color w:val="auto"/>
          <w:highlight w:val="none"/>
          <w:shd w:val="clear" w:color="auto" w:fill="auto"/>
        </w:rPr>
        <w:t>邮编： 350003</w:t>
      </w:r>
    </w:p>
    <w:p w14:paraId="49DA033C">
      <w:pPr>
        <w:pStyle w:val="9"/>
        <w:ind w:firstLine="600" w:firstLineChars="300"/>
        <w:jc w:val="both"/>
        <w:rPr>
          <w:color w:val="auto"/>
          <w:highlight w:val="none"/>
          <w:shd w:val="clear" w:color="auto" w:fill="auto"/>
        </w:rPr>
      </w:pPr>
      <w:r>
        <w:rPr>
          <w:rFonts w:ascii="仿宋_GB2312" w:hAnsi="仿宋_GB2312" w:eastAsia="仿宋_GB2312" w:cs="仿宋_GB2312"/>
          <w:color w:val="auto"/>
          <w:highlight w:val="none"/>
          <w:shd w:val="clear" w:color="auto" w:fill="auto"/>
        </w:rPr>
        <w:t>联系人： 刘滢、肖榕</w:t>
      </w:r>
    </w:p>
    <w:p w14:paraId="64795278">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hint="eastAsia" w:ascii="仿宋_GB2312" w:hAnsi="仿宋_GB2312" w:eastAsia="仿宋_GB2312" w:cs="仿宋_GB2312"/>
          <w:color w:val="auto"/>
          <w:highlight w:val="none"/>
          <w:shd w:val="clear" w:color="auto" w:fill="auto"/>
          <w:lang w:val="en-US" w:eastAsia="zh-CN"/>
        </w:rPr>
        <w:t xml:space="preserve">     </w:t>
      </w:r>
      <w:r>
        <w:rPr>
          <w:rFonts w:ascii="仿宋_GB2312" w:hAnsi="仿宋_GB2312" w:eastAsia="仿宋_GB2312" w:cs="仿宋_GB2312"/>
          <w:color w:val="auto"/>
          <w:highlight w:val="none"/>
          <w:shd w:val="clear" w:color="auto" w:fill="auto"/>
        </w:rPr>
        <w:t>联系电话： 0591-87278232</w:t>
      </w:r>
    </w:p>
    <w:p w14:paraId="5D82342E">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附1：账户信息</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38"/>
      </w:tblGrid>
      <w:tr w14:paraId="4924C1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0A4FDAE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投标保证金账户</w:t>
            </w:r>
          </w:p>
        </w:tc>
      </w:tr>
      <w:tr w14:paraId="609068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4C30FD9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开户名称： 福建方兴招标代理有限公司</w:t>
            </w:r>
          </w:p>
        </w:tc>
      </w:tr>
      <w:tr w14:paraId="73948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184D8D9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开户银行：供应商在福建省政府采购网上公开信息系统获取招标文件后，根据其提示自行选择要缴交的投标保证金托管银行。</w:t>
            </w:r>
          </w:p>
        </w:tc>
      </w:tr>
      <w:tr w14:paraId="35A5F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781BA9F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14:paraId="37159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7359655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特别提示</w:t>
            </w:r>
          </w:p>
        </w:tc>
      </w:tr>
      <w:tr w14:paraId="7E2201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5EA2423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1、投标人应认真核对账户信息，将投标保证金汇入以上账户，并自行承担因汇错投标保证金而产生的一切后果。</w:t>
            </w:r>
          </w:p>
          <w:p w14:paraId="44C1B1C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2、投标人在转账或电汇的凭证上应按照以下格式注明，以便核对：“（项目编号：***）的投标保证金”。</w:t>
            </w:r>
          </w:p>
        </w:tc>
      </w:tr>
    </w:tbl>
    <w:p w14:paraId="50116A56">
      <w:pPr>
        <w:pStyle w:val="9"/>
        <w:ind w:firstLine="480"/>
        <w:jc w:val="both"/>
        <w:outlineLvl w:val="2"/>
        <w:rPr>
          <w:rFonts w:ascii="仿宋_GB2312" w:hAnsi="仿宋_GB2312" w:eastAsia="仿宋_GB2312" w:cs="仿宋_GB2312"/>
          <w:b/>
          <w:color w:val="auto"/>
          <w:sz w:val="28"/>
          <w:highlight w:val="none"/>
          <w:shd w:val="clear" w:color="auto" w:fill="auto"/>
        </w:rPr>
      </w:pPr>
    </w:p>
    <w:p w14:paraId="026646C5">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附2：采购标的一览表</w:t>
      </w:r>
    </w:p>
    <w:p w14:paraId="49EA669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p w14:paraId="7036C81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采购包预算金额（元）: 9,446,400.00</w:t>
      </w:r>
    </w:p>
    <w:p w14:paraId="6950702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采购包最高限价（元）: 9,446,400.00</w:t>
      </w:r>
    </w:p>
    <w:p w14:paraId="4B8757C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采购包保证金金额（元）: 94,464.00</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40"/>
        <w:gridCol w:w="1340"/>
        <w:gridCol w:w="1340"/>
        <w:gridCol w:w="1598"/>
        <w:gridCol w:w="1340"/>
        <w:gridCol w:w="1340"/>
        <w:gridCol w:w="1340"/>
      </w:tblGrid>
      <w:tr w14:paraId="00A2F5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87" w:type="dxa"/>
            <w:vAlign w:val="top"/>
          </w:tcPr>
          <w:p w14:paraId="0D60575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序号</w:t>
            </w:r>
          </w:p>
        </w:tc>
        <w:tc>
          <w:tcPr>
            <w:tcW w:w="1187" w:type="dxa"/>
            <w:vAlign w:val="top"/>
          </w:tcPr>
          <w:p w14:paraId="2777CEF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标的名称</w:t>
            </w:r>
          </w:p>
        </w:tc>
        <w:tc>
          <w:tcPr>
            <w:tcW w:w="1187" w:type="dxa"/>
            <w:vAlign w:val="top"/>
          </w:tcPr>
          <w:p w14:paraId="1D0A551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数量</w:t>
            </w:r>
          </w:p>
        </w:tc>
        <w:tc>
          <w:tcPr>
            <w:tcW w:w="1187" w:type="dxa"/>
            <w:vAlign w:val="top"/>
          </w:tcPr>
          <w:p w14:paraId="5951F3B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标的金额 （元）</w:t>
            </w:r>
          </w:p>
        </w:tc>
        <w:tc>
          <w:tcPr>
            <w:tcW w:w="1187" w:type="dxa"/>
            <w:vAlign w:val="top"/>
          </w:tcPr>
          <w:p w14:paraId="0D5AFFF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计量单位</w:t>
            </w:r>
          </w:p>
        </w:tc>
        <w:tc>
          <w:tcPr>
            <w:tcW w:w="1187" w:type="dxa"/>
            <w:vAlign w:val="top"/>
          </w:tcPr>
          <w:p w14:paraId="05C03DA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所属行业</w:t>
            </w:r>
          </w:p>
        </w:tc>
        <w:tc>
          <w:tcPr>
            <w:tcW w:w="1187" w:type="dxa"/>
            <w:vAlign w:val="top"/>
          </w:tcPr>
          <w:p w14:paraId="2ABB1BF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是否允许进口产品</w:t>
            </w:r>
          </w:p>
        </w:tc>
      </w:tr>
      <w:tr w14:paraId="38F8A0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87" w:type="dxa"/>
            <w:vAlign w:val="top"/>
          </w:tcPr>
          <w:p w14:paraId="0B6039E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1187" w:type="dxa"/>
            <w:vAlign w:val="top"/>
          </w:tcPr>
          <w:p w14:paraId="5247214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福建理工大学旗山校区2026-2029年保安服务采购项目</w:t>
            </w:r>
          </w:p>
        </w:tc>
        <w:tc>
          <w:tcPr>
            <w:tcW w:w="1187" w:type="dxa"/>
            <w:vAlign w:val="top"/>
          </w:tcPr>
          <w:p w14:paraId="4EDEB7FB">
            <w:pPr>
              <w:pStyle w:val="9"/>
              <w:jc w:val="right"/>
              <w:rPr>
                <w:color w:val="auto"/>
                <w:highlight w:val="none"/>
                <w:shd w:val="clear" w:color="auto" w:fill="auto"/>
              </w:rPr>
            </w:pPr>
            <w:r>
              <w:rPr>
                <w:rFonts w:ascii="仿宋_GB2312" w:hAnsi="仿宋_GB2312" w:eastAsia="仿宋_GB2312" w:cs="仿宋_GB2312"/>
                <w:color w:val="auto"/>
                <w:highlight w:val="none"/>
                <w:shd w:val="clear" w:color="auto" w:fill="auto"/>
              </w:rPr>
              <w:t>3.00</w:t>
            </w:r>
          </w:p>
        </w:tc>
        <w:tc>
          <w:tcPr>
            <w:tcW w:w="1187" w:type="dxa"/>
            <w:vAlign w:val="top"/>
          </w:tcPr>
          <w:p w14:paraId="40EC1E85">
            <w:pPr>
              <w:pStyle w:val="9"/>
              <w:jc w:val="right"/>
              <w:rPr>
                <w:color w:val="auto"/>
                <w:highlight w:val="none"/>
                <w:shd w:val="clear" w:color="auto" w:fill="auto"/>
              </w:rPr>
            </w:pPr>
            <w:r>
              <w:rPr>
                <w:rFonts w:ascii="仿宋_GB2312" w:hAnsi="仿宋_GB2312" w:eastAsia="仿宋_GB2312" w:cs="仿宋_GB2312"/>
                <w:color w:val="auto"/>
                <w:highlight w:val="none"/>
                <w:shd w:val="clear" w:color="auto" w:fill="auto"/>
              </w:rPr>
              <w:t>9,446,400.00</w:t>
            </w:r>
          </w:p>
        </w:tc>
        <w:tc>
          <w:tcPr>
            <w:tcW w:w="1187" w:type="dxa"/>
            <w:vAlign w:val="top"/>
          </w:tcPr>
          <w:p w14:paraId="125A3B4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年</w:t>
            </w:r>
          </w:p>
        </w:tc>
        <w:tc>
          <w:tcPr>
            <w:tcW w:w="1187" w:type="dxa"/>
            <w:vAlign w:val="top"/>
          </w:tcPr>
          <w:p w14:paraId="59225C9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租赁和商务服务业</w:t>
            </w:r>
          </w:p>
        </w:tc>
        <w:tc>
          <w:tcPr>
            <w:tcW w:w="1187" w:type="dxa"/>
            <w:vAlign w:val="top"/>
          </w:tcPr>
          <w:p w14:paraId="13E8D2A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否</w:t>
            </w:r>
          </w:p>
        </w:tc>
      </w:tr>
    </w:tbl>
    <w:p w14:paraId="6AEF87F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p w14:paraId="3B5EA62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（1）报价要求：</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77"/>
        <w:gridCol w:w="3492"/>
        <w:gridCol w:w="635"/>
        <w:gridCol w:w="635"/>
        <w:gridCol w:w="1623"/>
        <w:gridCol w:w="1586"/>
        <w:gridCol w:w="1190"/>
      </w:tblGrid>
      <w:tr w14:paraId="36A70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46" w:type="dxa"/>
            <w:vAlign w:val="top"/>
          </w:tcPr>
          <w:p w14:paraId="343CC2C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序号</w:t>
            </w:r>
          </w:p>
        </w:tc>
        <w:tc>
          <w:tcPr>
            <w:tcW w:w="3046" w:type="dxa"/>
            <w:vAlign w:val="top"/>
          </w:tcPr>
          <w:p w14:paraId="004A0D4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报价内容</w:t>
            </w:r>
          </w:p>
        </w:tc>
        <w:tc>
          <w:tcPr>
            <w:tcW w:w="554" w:type="dxa"/>
            <w:vAlign w:val="top"/>
          </w:tcPr>
          <w:p w14:paraId="5E41B4B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计量单位</w:t>
            </w:r>
          </w:p>
        </w:tc>
        <w:tc>
          <w:tcPr>
            <w:tcW w:w="554" w:type="dxa"/>
            <w:vAlign w:val="top"/>
          </w:tcPr>
          <w:p w14:paraId="5798EF7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报价单位</w:t>
            </w:r>
          </w:p>
        </w:tc>
        <w:tc>
          <w:tcPr>
            <w:tcW w:w="1384" w:type="dxa"/>
            <w:vAlign w:val="top"/>
          </w:tcPr>
          <w:p w14:paraId="178394A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最高限价</w:t>
            </w:r>
          </w:p>
        </w:tc>
        <w:tc>
          <w:tcPr>
            <w:tcW w:w="1384" w:type="dxa"/>
            <w:vAlign w:val="top"/>
          </w:tcPr>
          <w:p w14:paraId="5245EA8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价款形式</w:t>
            </w:r>
          </w:p>
        </w:tc>
        <w:tc>
          <w:tcPr>
            <w:tcW w:w="1038" w:type="dxa"/>
            <w:vAlign w:val="top"/>
          </w:tcPr>
          <w:p w14:paraId="7CF9B85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报价说明</w:t>
            </w:r>
          </w:p>
        </w:tc>
      </w:tr>
      <w:tr w14:paraId="4A381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46" w:type="dxa"/>
            <w:vAlign w:val="top"/>
          </w:tcPr>
          <w:p w14:paraId="5A8B74B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3046" w:type="dxa"/>
            <w:vAlign w:val="top"/>
          </w:tcPr>
          <w:p w14:paraId="61750CF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福建理工大学旗山校区2026-2029年保安服务采购项目</w:t>
            </w:r>
          </w:p>
        </w:tc>
        <w:tc>
          <w:tcPr>
            <w:tcW w:w="554" w:type="dxa"/>
            <w:vAlign w:val="top"/>
          </w:tcPr>
          <w:p w14:paraId="5183EFF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年</w:t>
            </w:r>
          </w:p>
        </w:tc>
        <w:tc>
          <w:tcPr>
            <w:tcW w:w="554" w:type="dxa"/>
            <w:vAlign w:val="top"/>
          </w:tcPr>
          <w:p w14:paraId="16DD3E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元</w:t>
            </w:r>
          </w:p>
        </w:tc>
        <w:tc>
          <w:tcPr>
            <w:tcW w:w="1384" w:type="dxa"/>
            <w:vAlign w:val="top"/>
          </w:tcPr>
          <w:p w14:paraId="3B0F9325">
            <w:pPr>
              <w:pStyle w:val="9"/>
              <w:jc w:val="right"/>
              <w:rPr>
                <w:color w:val="auto"/>
                <w:highlight w:val="none"/>
                <w:shd w:val="clear" w:color="auto" w:fill="auto"/>
              </w:rPr>
            </w:pPr>
            <w:r>
              <w:rPr>
                <w:rFonts w:ascii="仿宋_GB2312" w:hAnsi="仿宋_GB2312" w:eastAsia="仿宋_GB2312" w:cs="仿宋_GB2312"/>
                <w:color w:val="auto"/>
                <w:highlight w:val="none"/>
                <w:shd w:val="clear" w:color="auto" w:fill="auto"/>
              </w:rPr>
              <w:t>9,446,400.00</w:t>
            </w:r>
          </w:p>
        </w:tc>
        <w:tc>
          <w:tcPr>
            <w:tcW w:w="1384" w:type="dxa"/>
            <w:vAlign w:val="top"/>
          </w:tcPr>
          <w:p w14:paraId="3B9C4F8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总价</w:t>
            </w:r>
          </w:p>
        </w:tc>
        <w:tc>
          <w:tcPr>
            <w:tcW w:w="1038" w:type="dxa"/>
            <w:vAlign w:val="top"/>
          </w:tcPr>
          <w:p w14:paraId="753FD7E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无</w:t>
            </w:r>
          </w:p>
        </w:tc>
      </w:tr>
    </w:tbl>
    <w:p w14:paraId="13259D7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（2）报价明细要求：</w:t>
      </w:r>
    </w:p>
    <w:p w14:paraId="3D15CD7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福建理工大学旗山校区2026-2029年保安服务采购项目</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0"/>
        <w:gridCol w:w="2250"/>
        <w:gridCol w:w="2250"/>
        <w:gridCol w:w="451"/>
        <w:gridCol w:w="451"/>
        <w:gridCol w:w="1535"/>
        <w:gridCol w:w="901"/>
        <w:gridCol w:w="1350"/>
      </w:tblGrid>
      <w:tr w14:paraId="64683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15" w:type="dxa"/>
            <w:vAlign w:val="top"/>
          </w:tcPr>
          <w:p w14:paraId="52544A1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序号</w:t>
            </w:r>
          </w:p>
        </w:tc>
        <w:tc>
          <w:tcPr>
            <w:tcW w:w="2076" w:type="dxa"/>
            <w:vAlign w:val="top"/>
          </w:tcPr>
          <w:p w14:paraId="14AD0A2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报价明细内容</w:t>
            </w:r>
          </w:p>
        </w:tc>
        <w:tc>
          <w:tcPr>
            <w:tcW w:w="2076" w:type="dxa"/>
            <w:vAlign w:val="top"/>
          </w:tcPr>
          <w:p w14:paraId="5D5875E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报价要求</w:t>
            </w:r>
          </w:p>
        </w:tc>
        <w:tc>
          <w:tcPr>
            <w:tcW w:w="415" w:type="dxa"/>
            <w:vAlign w:val="top"/>
          </w:tcPr>
          <w:p w14:paraId="446E67E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计量单位</w:t>
            </w:r>
          </w:p>
        </w:tc>
        <w:tc>
          <w:tcPr>
            <w:tcW w:w="415" w:type="dxa"/>
            <w:vAlign w:val="top"/>
          </w:tcPr>
          <w:p w14:paraId="1A2CCE6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报价单位</w:t>
            </w:r>
          </w:p>
        </w:tc>
        <w:tc>
          <w:tcPr>
            <w:tcW w:w="831" w:type="dxa"/>
            <w:vAlign w:val="top"/>
          </w:tcPr>
          <w:p w14:paraId="74C4E56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最高限价</w:t>
            </w:r>
          </w:p>
        </w:tc>
        <w:tc>
          <w:tcPr>
            <w:tcW w:w="831" w:type="dxa"/>
            <w:vAlign w:val="top"/>
          </w:tcPr>
          <w:p w14:paraId="61073DE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价款形式</w:t>
            </w:r>
          </w:p>
        </w:tc>
        <w:tc>
          <w:tcPr>
            <w:tcW w:w="1246" w:type="dxa"/>
            <w:vAlign w:val="top"/>
          </w:tcPr>
          <w:p w14:paraId="043766C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报价说明</w:t>
            </w:r>
          </w:p>
        </w:tc>
      </w:tr>
      <w:tr w14:paraId="14EF7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415" w:type="dxa"/>
            <w:vAlign w:val="top"/>
          </w:tcPr>
          <w:p w14:paraId="77D01DC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2076" w:type="dxa"/>
            <w:vAlign w:val="top"/>
          </w:tcPr>
          <w:p w14:paraId="660221F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福建理工大学旗山校区2026-2029年保安服务采购项目</w:t>
            </w:r>
          </w:p>
        </w:tc>
        <w:tc>
          <w:tcPr>
            <w:tcW w:w="2076" w:type="dxa"/>
            <w:vAlign w:val="top"/>
          </w:tcPr>
          <w:p w14:paraId="201D5A0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单价最高限价3148800元/年</w:t>
            </w:r>
          </w:p>
        </w:tc>
        <w:tc>
          <w:tcPr>
            <w:tcW w:w="415" w:type="dxa"/>
            <w:vAlign w:val="top"/>
          </w:tcPr>
          <w:p w14:paraId="419445C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年</w:t>
            </w:r>
          </w:p>
        </w:tc>
        <w:tc>
          <w:tcPr>
            <w:tcW w:w="415" w:type="dxa"/>
            <w:vAlign w:val="top"/>
          </w:tcPr>
          <w:p w14:paraId="31ECD7D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元</w:t>
            </w:r>
          </w:p>
        </w:tc>
        <w:tc>
          <w:tcPr>
            <w:tcW w:w="831" w:type="dxa"/>
            <w:vAlign w:val="top"/>
          </w:tcPr>
          <w:p w14:paraId="01B5C3A3">
            <w:pPr>
              <w:pStyle w:val="9"/>
              <w:jc w:val="right"/>
              <w:rPr>
                <w:color w:val="auto"/>
                <w:highlight w:val="none"/>
                <w:shd w:val="clear" w:color="auto" w:fill="auto"/>
              </w:rPr>
            </w:pPr>
            <w:r>
              <w:rPr>
                <w:rFonts w:ascii="仿宋_GB2312" w:hAnsi="仿宋_GB2312" w:eastAsia="仿宋_GB2312" w:cs="仿宋_GB2312"/>
                <w:color w:val="auto"/>
                <w:highlight w:val="none"/>
                <w:shd w:val="clear" w:color="auto" w:fill="auto"/>
              </w:rPr>
              <w:t>9,446,400.00</w:t>
            </w:r>
          </w:p>
        </w:tc>
        <w:tc>
          <w:tcPr>
            <w:tcW w:w="831" w:type="dxa"/>
            <w:vAlign w:val="top"/>
          </w:tcPr>
          <w:p w14:paraId="15FAF9B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总价</w:t>
            </w:r>
          </w:p>
        </w:tc>
        <w:tc>
          <w:tcPr>
            <w:tcW w:w="1246" w:type="dxa"/>
            <w:vAlign w:val="top"/>
          </w:tcPr>
          <w:p w14:paraId="05EF5C9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数量：3年</w:t>
            </w:r>
          </w:p>
        </w:tc>
      </w:tr>
    </w:tbl>
    <w:p w14:paraId="04B5337A">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1C09032E">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第二章 投标人须知前附表</w:t>
      </w:r>
    </w:p>
    <w:p w14:paraId="4FA56A74">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一、投标人须知前附表1</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9"/>
        <w:gridCol w:w="1290"/>
        <w:gridCol w:w="7589"/>
      </w:tblGrid>
      <w:tr w14:paraId="7E8C7C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38" w:type="dxa"/>
            <w:gridSpan w:val="3"/>
            <w:vAlign w:val="top"/>
          </w:tcPr>
          <w:p w14:paraId="4F71401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特别提示：本表与招标文件对应章节的内容若不一致，以本表为准。</w:t>
            </w:r>
          </w:p>
        </w:tc>
      </w:tr>
      <w:tr w14:paraId="7FF14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1ED2151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序号</w:t>
            </w:r>
          </w:p>
        </w:tc>
        <w:tc>
          <w:tcPr>
            <w:tcW w:w="1290" w:type="dxa"/>
            <w:vAlign w:val="top"/>
          </w:tcPr>
          <w:p w14:paraId="4791230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招标文件</w:t>
            </w:r>
          </w:p>
          <w:p w14:paraId="1854ECC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（第三章）</w:t>
            </w:r>
          </w:p>
        </w:tc>
        <w:tc>
          <w:tcPr>
            <w:tcW w:w="7589" w:type="dxa"/>
            <w:vAlign w:val="top"/>
          </w:tcPr>
          <w:p w14:paraId="3012D68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编列内容</w:t>
            </w:r>
          </w:p>
        </w:tc>
      </w:tr>
      <w:tr w14:paraId="309C2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4044418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1290" w:type="dxa"/>
            <w:vAlign w:val="top"/>
          </w:tcPr>
          <w:p w14:paraId="5DC0FA4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6.1</w:t>
            </w:r>
          </w:p>
        </w:tc>
        <w:tc>
          <w:tcPr>
            <w:tcW w:w="7589" w:type="dxa"/>
            <w:vAlign w:val="top"/>
          </w:tcPr>
          <w:p w14:paraId="1CC5348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是否组织现场考察或召开开标前答疑会：</w:t>
            </w:r>
          </w:p>
          <w:p w14:paraId="668ED7F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采购包1：不组织</w:t>
            </w:r>
          </w:p>
        </w:tc>
      </w:tr>
      <w:tr w14:paraId="294F8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6A0B04A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w:t>
            </w:r>
          </w:p>
        </w:tc>
        <w:tc>
          <w:tcPr>
            <w:tcW w:w="1290" w:type="dxa"/>
            <w:vAlign w:val="top"/>
          </w:tcPr>
          <w:p w14:paraId="365C322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10.4</w:t>
            </w:r>
          </w:p>
        </w:tc>
        <w:tc>
          <w:tcPr>
            <w:tcW w:w="7589" w:type="dxa"/>
            <w:vAlign w:val="top"/>
          </w:tcPr>
          <w:p w14:paraId="11EB9EC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投标文件的份数：</w:t>
            </w:r>
          </w:p>
          <w:p w14:paraId="6761F4F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（1）可读介质（光盘或U盘） 0 份：投标人应将其上传至福建省政府采购网上公开信息系统的电子投标文件在该可读介质中另存 0 份。</w:t>
            </w:r>
          </w:p>
          <w:p w14:paraId="3F3DCB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（2）电子投标文件：详见投标人须知前附表2《关于电子招标投标活动的专门规定》。</w:t>
            </w:r>
          </w:p>
        </w:tc>
      </w:tr>
      <w:tr w14:paraId="3F4A0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4EC6EBA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3</w:t>
            </w:r>
          </w:p>
        </w:tc>
        <w:tc>
          <w:tcPr>
            <w:tcW w:w="1290" w:type="dxa"/>
            <w:vAlign w:val="top"/>
          </w:tcPr>
          <w:p w14:paraId="0D3F774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10.7-（1）</w:t>
            </w:r>
          </w:p>
        </w:tc>
        <w:tc>
          <w:tcPr>
            <w:tcW w:w="7589" w:type="dxa"/>
            <w:vAlign w:val="top"/>
          </w:tcPr>
          <w:p w14:paraId="3E4CCDA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是否允许中标人将本项目的非主体、非关键性工作进行分包：</w:t>
            </w:r>
          </w:p>
          <w:p w14:paraId="6C9D6F1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采购包1：不允许合同分包；</w:t>
            </w:r>
          </w:p>
        </w:tc>
      </w:tr>
      <w:tr w14:paraId="3E0AF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77024C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4</w:t>
            </w:r>
          </w:p>
        </w:tc>
        <w:tc>
          <w:tcPr>
            <w:tcW w:w="1290" w:type="dxa"/>
            <w:vAlign w:val="top"/>
          </w:tcPr>
          <w:p w14:paraId="39F89B3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10.8-（1）</w:t>
            </w:r>
          </w:p>
        </w:tc>
        <w:tc>
          <w:tcPr>
            <w:tcW w:w="7589" w:type="dxa"/>
            <w:vAlign w:val="top"/>
          </w:tcPr>
          <w:p w14:paraId="186472F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投标有效期：投标截止时间起 90 个日历日。</w:t>
            </w:r>
          </w:p>
        </w:tc>
      </w:tr>
      <w:tr w14:paraId="0784B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2091ED0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5</w:t>
            </w:r>
          </w:p>
        </w:tc>
        <w:tc>
          <w:tcPr>
            <w:tcW w:w="1290" w:type="dxa"/>
            <w:vAlign w:val="top"/>
          </w:tcPr>
          <w:p w14:paraId="17F0052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12.1</w:t>
            </w:r>
          </w:p>
        </w:tc>
        <w:tc>
          <w:tcPr>
            <w:tcW w:w="7589" w:type="dxa"/>
            <w:vAlign w:val="top"/>
          </w:tcPr>
          <w:p w14:paraId="4E6964D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确定中标候选人名单：</w:t>
            </w:r>
          </w:p>
          <w:p w14:paraId="6DE04CB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采购包1：1名</w:t>
            </w:r>
          </w:p>
        </w:tc>
      </w:tr>
      <w:tr w14:paraId="1C2BFE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08BBA0D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6</w:t>
            </w:r>
          </w:p>
        </w:tc>
        <w:tc>
          <w:tcPr>
            <w:tcW w:w="1290" w:type="dxa"/>
            <w:vAlign w:val="top"/>
          </w:tcPr>
          <w:p w14:paraId="1DB78C5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12.2</w:t>
            </w:r>
          </w:p>
        </w:tc>
        <w:tc>
          <w:tcPr>
            <w:tcW w:w="7589" w:type="dxa"/>
            <w:vAlign w:val="top"/>
          </w:tcPr>
          <w:p w14:paraId="5FF72F1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本项目中标人的确定（以采购包为单位）：</w:t>
            </w:r>
          </w:p>
          <w:p w14:paraId="6EC5DA0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 采购人应在政府采购招投标管理办法规定的时限内确定中标人。</w:t>
            </w:r>
          </w:p>
          <w:p w14:paraId="056F3CB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（2）若出现中标候选人并列情形，则按照下列方式确定中标人：</w:t>
            </w:r>
          </w:p>
          <w:p w14:paraId="26991F4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①招标文件规定的方式：</w:t>
            </w:r>
          </w:p>
          <w:p w14:paraId="5D72A78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a.按照评标总得分由高到低顺序排列。 b.评标总得分相同的，按照投标报价由低到高顺序排列。 c.评标总得分且投标报价相同的，按照技术指标优劣（即F2项的得分高低）顺序排列。 d.其他：若以上全部相同则随机抽取。</w:t>
            </w:r>
          </w:p>
          <w:p w14:paraId="4BFC703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②若本款第①点规定方式为“无”，则按照下列方式确定：</w:t>
            </w:r>
          </w:p>
          <w:p w14:paraId="5C897C3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无</w:t>
            </w:r>
          </w:p>
          <w:p w14:paraId="24C4D1A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③若本款第①、②点规定方式均为“无”，则按照下列方式确定：随机抽取。</w:t>
            </w:r>
          </w:p>
          <w:p w14:paraId="3FAB6C7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（3）本项目确定的中标人家数：</w:t>
            </w:r>
          </w:p>
          <w:p w14:paraId="6425F70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采购包1：1名</w:t>
            </w:r>
          </w:p>
        </w:tc>
      </w:tr>
      <w:tr w14:paraId="4102E1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35616B3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7</w:t>
            </w:r>
          </w:p>
        </w:tc>
        <w:tc>
          <w:tcPr>
            <w:tcW w:w="1290" w:type="dxa"/>
            <w:vAlign w:val="top"/>
          </w:tcPr>
          <w:p w14:paraId="3AA6CA0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13.2</w:t>
            </w:r>
          </w:p>
        </w:tc>
        <w:tc>
          <w:tcPr>
            <w:tcW w:w="7589" w:type="dxa"/>
            <w:vAlign w:val="top"/>
          </w:tcPr>
          <w:p w14:paraId="35A62D6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合同签订时限： 自中标通知书发出之日起30个日历日内。</w:t>
            </w:r>
          </w:p>
        </w:tc>
      </w:tr>
      <w:tr w14:paraId="646182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5ECA6F9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w:t>
            </w:r>
          </w:p>
        </w:tc>
        <w:tc>
          <w:tcPr>
            <w:tcW w:w="1290" w:type="dxa"/>
            <w:vAlign w:val="top"/>
          </w:tcPr>
          <w:p w14:paraId="17B827D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15.1-（2）</w:t>
            </w:r>
          </w:p>
        </w:tc>
        <w:tc>
          <w:tcPr>
            <w:tcW w:w="7589" w:type="dxa"/>
            <w:vAlign w:val="top"/>
          </w:tcPr>
          <w:p w14:paraId="78FEEFF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质疑函原件应采用下列方式提交：书面形式。</w:t>
            </w:r>
          </w:p>
        </w:tc>
      </w:tr>
      <w:tr w14:paraId="3A91D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74E8999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9</w:t>
            </w:r>
          </w:p>
        </w:tc>
        <w:tc>
          <w:tcPr>
            <w:tcW w:w="1290" w:type="dxa"/>
            <w:vAlign w:val="top"/>
          </w:tcPr>
          <w:p w14:paraId="3A907F5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15.4</w:t>
            </w:r>
          </w:p>
        </w:tc>
        <w:tc>
          <w:tcPr>
            <w:tcW w:w="7589" w:type="dxa"/>
            <w:vAlign w:val="top"/>
          </w:tcPr>
          <w:p w14:paraId="1B16D1F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招标文件的质疑</w:t>
            </w:r>
          </w:p>
          <w:p w14:paraId="55946E9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（1）潜在投标人可在质疑时效期间内对招标文件以书面形式提出质疑。</w:t>
            </w:r>
          </w:p>
          <w:p w14:paraId="1A6CAFB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（2）质疑时效期间：应在依法获取招标文件之日起7个工作日内向 福建方兴招标代理有限公司 提出，依法获取招标文件的时间以福建省政府采购网上公开信息系统记载的为准。</w:t>
            </w:r>
          </w:p>
          <w:p w14:paraId="2D7B205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※除上述规定外，对招标文件提出的质疑还应符合招标文件第三章第15.1条的有关规定。</w:t>
            </w:r>
          </w:p>
        </w:tc>
      </w:tr>
      <w:tr w14:paraId="09A317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1B30ADA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10</w:t>
            </w:r>
          </w:p>
        </w:tc>
        <w:tc>
          <w:tcPr>
            <w:tcW w:w="1290" w:type="dxa"/>
            <w:vAlign w:val="top"/>
          </w:tcPr>
          <w:p w14:paraId="387C095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16.1</w:t>
            </w:r>
          </w:p>
        </w:tc>
        <w:tc>
          <w:tcPr>
            <w:tcW w:w="7589" w:type="dxa"/>
            <w:vAlign w:val="top"/>
          </w:tcPr>
          <w:p w14:paraId="5E1F8AD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监督管理部门： 福建省财政厅政府采购监督管理办公室 （仅限依法进行政府采购的货物或服务类项目）。</w:t>
            </w:r>
          </w:p>
        </w:tc>
      </w:tr>
      <w:tr w14:paraId="1CE6B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6B598E5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11</w:t>
            </w:r>
          </w:p>
        </w:tc>
        <w:tc>
          <w:tcPr>
            <w:tcW w:w="1290" w:type="dxa"/>
            <w:vAlign w:val="top"/>
          </w:tcPr>
          <w:p w14:paraId="4053B37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18.1</w:t>
            </w:r>
          </w:p>
        </w:tc>
        <w:tc>
          <w:tcPr>
            <w:tcW w:w="7589" w:type="dxa"/>
            <w:vAlign w:val="top"/>
          </w:tcPr>
          <w:p w14:paraId="1B6B3FD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财政部和福建省财政厅指定的政府采购信息发布媒体（以下简称：“指定媒体”）：</w:t>
            </w:r>
          </w:p>
          <w:p w14:paraId="0E4DD30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（1）中国政府采购网，网址www.ccgp.gov.cn。</w:t>
            </w:r>
          </w:p>
          <w:p w14:paraId="22D0B22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（2）中国政府采购网福建分网（福建省政府采购网），网址zfcg.czt.fujian.gov.cn。</w:t>
            </w:r>
          </w:p>
          <w:p w14:paraId="36DCA25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※若出现上述指定媒体信息不一致情形，应以中国政府采购网福建分网（福建省政府采购网）发布的为准。</w:t>
            </w:r>
          </w:p>
        </w:tc>
      </w:tr>
      <w:tr w14:paraId="3F7B9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59" w:type="dxa"/>
            <w:vAlign w:val="top"/>
          </w:tcPr>
          <w:p w14:paraId="322F0BD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12</w:t>
            </w:r>
          </w:p>
        </w:tc>
        <w:tc>
          <w:tcPr>
            <w:tcW w:w="1290" w:type="dxa"/>
            <w:vAlign w:val="top"/>
          </w:tcPr>
          <w:p w14:paraId="0C43A05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19</w:t>
            </w:r>
          </w:p>
        </w:tc>
        <w:tc>
          <w:tcPr>
            <w:tcW w:w="7589" w:type="dxa"/>
            <w:vAlign w:val="top"/>
          </w:tcPr>
          <w:p w14:paraId="2CE651C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其他事项：</w:t>
            </w:r>
          </w:p>
          <w:p w14:paraId="53BFA22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(1)本项目代理服务费：</w:t>
            </w:r>
          </w:p>
          <w:p w14:paraId="4D98700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本项目收取代理服务费</w:t>
            </w:r>
          </w:p>
          <w:p w14:paraId="0B6B065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代理服务费用收取对象：中标/成交供应商</w:t>
            </w:r>
          </w:p>
          <w:p w14:paraId="0C2B10C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代理服务费收费标准：①以中标通知书规定的中标⾦额作为收费的计算基数，招标代理服务费的⽀付按采购包结算，采⽤保底、封顶⽅式收费；②代理服务费收费的标准：100万元（含）以下1.50%；100-500（含)万元：0.8%；500万元-1000万元（含)：0.45%。按差额定率累进法计算出总费用后，再按中标总金额对应的折扣数【中标金额为100万元（含）以下的折扣数为90%;中标金额为100-500（含）万元的折扣数为80%;中标金额为500-1000万元（含）的折扣数为60%】一次性打折计算；整个项目服务费打折计算后超过45000元的按45000元计取。 ③招标代理服务费专用账号：117010100100003202；开户名称：福建方兴招标代理有限公司；开户行：兴业银行股份有限公司福州总行大厦营业部；邮箱：fxzb178@163.com。</w:t>
            </w:r>
          </w:p>
          <w:p w14:paraId="3057751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(2)其他：</w:t>
            </w:r>
          </w:p>
          <w:p w14:paraId="7B71297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所有资格证明文件应是有效、完整、清晰的，有年检要求的应符合规定，有变更事宜的，变更文件应附齐全。资格审查小组对投标人所提供的资格类文件仅负审核责任。即使投标人所提交的资格类文件通过了审核，在评标过程中乃至确定中标人后，如发现投标人所提供的资格类文件不合法或不真实，仍可废除中标人中标资格并追究中标人的法律责任。 （3）质疑受理的其他要求： ①质疑人为法人或其他组织的，质疑函需加盖质疑人单位公章；若本项目接受自然人投标且质疑人为自然人的，质疑函需质疑人本人签名。否则质疑将不予受理。 ②在法定质疑期内质疑人须一次性提出针对同一采购程序环节的质疑，二（多）次质疑不予受理。 ③质疑人在递交质疑函时除应提供本招标文件规定的相关材料外，还须提供质疑人已在福建省政府采购网上公开信息系统上获取招标文件的证明文件（体现查看时间或获取招标文件时间，查看时间或获取招标文件时间以福建省政府采购网上公开信息系统记载为准。），否则递交的质疑函将不予受理。 （4）无效标条款： 以下为可能导致投标无效的条款，具体内容详见招标文件各章节，请各投标人认真查看对照。 ①投标有效期不符合招标文件第二章投标人须知前附表中表1第4项号规定的； ②出现招标文件第二章投标人须知前附表中表2“关于电子招标投标活动的专门规定”中投标无效规定的； ③出现招标文件第三章投标人须知第9项、第10.6项、第10.8项、第10.9项、第10.12项条款中投标无效规定的； ④出现招标文件第四章资格审查与评标第1.4项、第6.2项、第6.3项、第6.4项、第6.7项、第6.9项、第7项、第8.3项条款中投标无效规定的； ⑤出现招标文件第五章招标内容及要求中投标无效规定或“★”标示的内容为负偏离的。</w:t>
            </w:r>
          </w:p>
        </w:tc>
      </w:tr>
      <w:tr w14:paraId="597337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49" w:type="dxa"/>
            <w:gridSpan w:val="2"/>
            <w:vAlign w:val="top"/>
          </w:tcPr>
          <w:p w14:paraId="511F0D9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备注</w:t>
            </w:r>
          </w:p>
        </w:tc>
        <w:tc>
          <w:tcPr>
            <w:tcW w:w="7589" w:type="dxa"/>
            <w:vAlign w:val="top"/>
          </w:tcPr>
          <w:p w14:paraId="064D563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后有投标人须知前附表2，请勿遗漏。</w:t>
            </w:r>
          </w:p>
        </w:tc>
      </w:tr>
    </w:tbl>
    <w:p w14:paraId="00848617">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二、投标人须知前附表2</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69"/>
        <w:gridCol w:w="8869"/>
      </w:tblGrid>
      <w:tr w14:paraId="63E4B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38" w:type="dxa"/>
            <w:gridSpan w:val="2"/>
            <w:vAlign w:val="top"/>
          </w:tcPr>
          <w:p w14:paraId="308393E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关于电子招标投标活动的专门规定</w:t>
            </w:r>
          </w:p>
        </w:tc>
      </w:tr>
      <w:tr w14:paraId="2D4CA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69" w:type="dxa"/>
            <w:vAlign w:val="top"/>
          </w:tcPr>
          <w:p w14:paraId="7FD9534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序号</w:t>
            </w:r>
          </w:p>
        </w:tc>
        <w:tc>
          <w:tcPr>
            <w:tcW w:w="8869" w:type="dxa"/>
            <w:vAlign w:val="top"/>
          </w:tcPr>
          <w:p w14:paraId="0A8ABEA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编列内容</w:t>
            </w:r>
          </w:p>
        </w:tc>
      </w:tr>
      <w:tr w14:paraId="3B22F0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69" w:type="dxa"/>
            <w:vAlign w:val="top"/>
          </w:tcPr>
          <w:p w14:paraId="53D4B23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8869" w:type="dxa"/>
            <w:vAlign w:val="top"/>
          </w:tcPr>
          <w:p w14:paraId="7217DA6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（1）电子招标投标活动的专门规定适用本项目电子招标投标活动。</w:t>
            </w:r>
          </w:p>
          <w:p w14:paraId="4CCB31E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（2）将招标文件</w:t>
            </w:r>
          </w:p>
          <w:p w14:paraId="6532B25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无 的内容修正为下列内容：</w:t>
            </w:r>
          </w:p>
          <w:p w14:paraId="72EEE2A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无 后适用本项目的电子招标投标活动。</w:t>
            </w:r>
          </w:p>
          <w:p w14:paraId="453B7A8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（3）将下列内容增列为招标文件的组成部分（以下简称：“增列内容”）适用本项目的电子招标投标活动，若增列内容与招标文件其他章节内容有冲突，应以增列内容为准：</w:t>
            </w:r>
          </w:p>
          <w:p w14:paraId="001BBF3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①电子招标投标活动的具体操作流程以福建省政府采购网上公开信息系统设定的为准。</w:t>
            </w:r>
          </w:p>
          <w:p w14:paraId="27741CC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②关于电子投标文件：</w:t>
            </w:r>
          </w:p>
          <w:p w14:paraId="10FB393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a.投标人应按照福建省政府采购网上公开信息系统设定的评审节点编制电子投标文件，否则资格审查小组、评标委员会将按照不利于投标人的内容进行认定。</w:t>
            </w:r>
          </w:p>
          <w:p w14:paraId="7F33DE4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7893BEC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③关于证明材料或资料：</w:t>
            </w:r>
          </w:p>
          <w:p w14:paraId="345A4CF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68A0F78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b.若投标人提供注明“复印件无效”或“复印无效”的证明材料或资料，应结合上文a条款进行判定，若招标文件未要求投标人提供原件，投标人提供原件，复印件（含扫描件）均视为满足招标文件要求。</w:t>
            </w:r>
          </w:p>
          <w:p w14:paraId="665877D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④关于“全称”、“投标人代表签字”及“加盖单位公章”：</w:t>
            </w:r>
          </w:p>
          <w:p w14:paraId="5C72E72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a.在电子投标文件中，涉及“全称”和“投标人代表签字”的内容可使用打字录入方式完成。</w:t>
            </w:r>
          </w:p>
          <w:p w14:paraId="4905166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b.在电子投标文件中，涉及“加盖单位公章”的内容应使用投标人的CA证书完成，否则投标无效。</w:t>
            </w:r>
          </w:p>
          <w:p w14:paraId="147C42F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c.在电子投标文件中，若投标人按照本增列内容第④点第b项规定加盖其单位公章，则出现无全称、或投标人代表未签字等情形，不视为投标无效。</w:t>
            </w:r>
          </w:p>
          <w:p w14:paraId="2BF57E9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⑤关于投标人的CA证书：</w:t>
            </w:r>
          </w:p>
          <w:p w14:paraId="30D7CAB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a.投标人的CA证书应在系统规定时间内使用CA证书进行电子投标文件的解密操作，逾期未解密的视为放弃投标。</w:t>
            </w:r>
          </w:p>
          <w:p w14:paraId="3C90683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b.投标人的CA证书可采用信封（包括但不限于：信封、档案袋、文件袋等）作为外包装进行单独包装。外包装密封、不密封皆可。</w:t>
            </w:r>
          </w:p>
          <w:p w14:paraId="28C5FC6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c.投标人的CA证书或外包装应标记“项目名称、项目编号、投标人的全称”等内容，以方便识别、使用。</w:t>
            </w:r>
          </w:p>
          <w:p w14:paraId="0EE3C70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d.投标人的CA证书应能正常、有效使用，否则产生不利后果由投标人承担责任。</w:t>
            </w:r>
          </w:p>
          <w:p w14:paraId="00A0E7A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⑥关于投标截止时间过后</w:t>
            </w:r>
          </w:p>
          <w:p w14:paraId="5B84963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a.未按招标文件规定提交投标保证金的，其投标将按无效投标处理。</w:t>
            </w:r>
          </w:p>
          <w:p w14:paraId="20FEC16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b.有下列情形之一的，其投标无效,其保证金不予退还或通过投标保函进行索赔：</w:t>
            </w:r>
          </w:p>
          <w:p w14:paraId="73E6D92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b1不同投标人的电子投标文件具有相同内部识别码；</w:t>
            </w:r>
          </w:p>
          <w:p w14:paraId="700B268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b2不同投标人的投标保证金从同一单位或个人的账户转出；</w:t>
            </w:r>
          </w:p>
          <w:p w14:paraId="05FC0E7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b3投标人的投标保证金同一采购包下有其他投标人提交的投标保证金；</w:t>
            </w:r>
          </w:p>
          <w:p w14:paraId="0B1A892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b4不同投标人存在串通投标的其他情形。</w:t>
            </w:r>
          </w:p>
          <w:p w14:paraId="70E374C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⑦接受联合体投标且投标人为联合体的，投标人应由“联合体牵头方”完成福建省政府采购网上公开信息系统设定的具体操作流程（包括但不限于：招标文件获取、提交投标保证金、编制电子投标文件等）。</w:t>
            </w:r>
          </w:p>
          <w:p w14:paraId="7800D1B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⑧其他：</w:t>
            </w:r>
          </w:p>
          <w:p w14:paraId="29F53F4D">
            <w:pPr>
              <w:pStyle w:val="9"/>
              <w:jc w:val="left"/>
              <w:rPr>
                <w:rFonts w:hint="eastAsia" w:eastAsia="仿宋_GB2312"/>
                <w:color w:val="auto"/>
                <w:highlight w:val="none"/>
                <w:shd w:val="clear" w:color="auto" w:fill="auto"/>
                <w:lang w:val="en-US" w:eastAsia="zh-CN"/>
              </w:rPr>
            </w:pPr>
            <w:r>
              <w:rPr>
                <w:rFonts w:ascii="仿宋_GB2312" w:hAnsi="仿宋_GB2312" w:eastAsia="仿宋_GB2312" w:cs="仿宋_GB2312"/>
                <w:color w:val="auto"/>
                <w:highlight w:val="none"/>
                <w:shd w:val="clear" w:color="auto" w:fill="auto"/>
              </w:rPr>
              <w:t>a.通过远程参与开标流程的投标人，投标人可远程线上解密（相关操作手册可查看福建省政府采购网首页操作指南），现场参与开标流程的投标人请携带CA证书到开标现场进行解密，选择携带CA证书并由代理机构进行解密的应在投标截止时间前到达开标现场，否则不予接收。投标人选择远程线上解密的，无须将CA证书送至开标地点。b.投标人不到开标现场的，请在开标时自行登录采购系统，线上参与开标流程，并按规定在相应时段对投标文件进行远程解密、远程签章。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自行放弃投标。e.开标结束后，投标人应当对开标结果进行签章，并在远程签章开放后的规定时间内完成，逾期未签章的视为认同开标结果。f.远程解密及远程签章的开放起始时间均在开标过程中临时开启，解密时限规定为30分钟，签章时限规定为5分钟，请投标人务必密切关注实时开标流程，并根据流程在系统内按时操作，否则产生的后果由投标人自行承担。</w:t>
            </w:r>
            <w:r>
              <w:rPr>
                <w:rFonts w:hint="eastAsia" w:ascii="仿宋_GB2312" w:hAnsi="仿宋_GB2312" w:eastAsia="仿宋_GB2312" w:cs="仿宋_GB2312"/>
                <w:color w:val="auto"/>
                <w:highlight w:val="none"/>
                <w:shd w:val="clear" w:color="auto" w:fill="auto"/>
                <w:lang w:val="en-US" w:eastAsia="zh-CN"/>
              </w:rPr>
              <w:t>g</w:t>
            </w:r>
            <w:r>
              <w:rPr>
                <w:rFonts w:ascii="仿宋_GB2312" w:hAnsi="仿宋_GB2312" w:eastAsia="仿宋_GB2312" w:cs="仿宋_GB2312"/>
                <w:color w:val="auto"/>
                <w:highlight w:val="none"/>
                <w:shd w:val="clear" w:color="auto" w:fill="auto"/>
              </w:rPr>
              <w:t>.请投标人务必密切关注</w:t>
            </w:r>
            <w:r>
              <w:rPr>
                <w:rFonts w:hint="eastAsia" w:ascii="仿宋_GB2312" w:hAnsi="仿宋_GB2312" w:eastAsia="仿宋_GB2312" w:cs="仿宋_GB2312"/>
                <w:color w:val="auto"/>
                <w:highlight w:val="none"/>
                <w:shd w:val="clear" w:color="auto" w:fill="auto"/>
              </w:rPr>
              <w:t>“电子交易-评审等候大厅”</w:t>
            </w:r>
            <w:r>
              <w:rPr>
                <w:rFonts w:hint="eastAsia" w:ascii="仿宋_GB2312" w:hAnsi="仿宋_GB2312" w:eastAsia="仿宋_GB2312" w:cs="仿宋_GB2312"/>
                <w:color w:val="auto"/>
                <w:highlight w:val="none"/>
                <w:shd w:val="clear" w:color="auto" w:fill="auto"/>
                <w:lang w:eastAsia="zh-CN"/>
              </w:rPr>
              <w:t>（包括但不限于评标委员会发起的澄清通知）</w:t>
            </w:r>
            <w:r>
              <w:rPr>
                <w:rFonts w:ascii="仿宋_GB2312" w:hAnsi="仿宋_GB2312" w:eastAsia="仿宋_GB2312" w:cs="仿宋_GB2312"/>
                <w:color w:val="auto"/>
                <w:highlight w:val="none"/>
                <w:shd w:val="clear" w:color="auto" w:fill="auto"/>
              </w:rPr>
              <w:t>，并根据流程在系统内按时操作，否则产生的后果由投标人自行承担。</w:t>
            </w:r>
          </w:p>
        </w:tc>
      </w:tr>
    </w:tbl>
    <w:p w14:paraId="19317899">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6E92A05E">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第三章 投标人须知</w:t>
      </w:r>
    </w:p>
    <w:p w14:paraId="72A8A28D">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一、总则</w:t>
      </w:r>
    </w:p>
    <w:p w14:paraId="0B83222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1、适用范围</w:t>
      </w:r>
    </w:p>
    <w:p w14:paraId="5D37CD9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1.1适用于招标文件载明项目的政府采购活动（以下简称：“本次采购活动”）。</w:t>
      </w:r>
    </w:p>
    <w:p w14:paraId="413DB8E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2、定义</w:t>
      </w:r>
    </w:p>
    <w:p w14:paraId="2FA234A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2.1“采购标的”指招标文件载明的需要采购的货物或服务。</w:t>
      </w:r>
    </w:p>
    <w:p w14:paraId="7F569F3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2.2“潜在投标人”指按照招标文件第一章第7条规定获取招标文件且有意向参加本项目投标的供应商。</w:t>
      </w:r>
    </w:p>
    <w:p w14:paraId="59FA79C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2.3“投标人”指按照招标文件第一章第7条规定获取招标文件并参加本项目投标的供应商。</w:t>
      </w:r>
    </w:p>
    <w:p w14:paraId="40227C2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2.4“单位负责人”指单位法定代表人或法律、法规规定代表单位行使职权的主要负责人。</w:t>
      </w:r>
    </w:p>
    <w:p w14:paraId="2F7CB73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2.5“投标人代表”指投标人的单位负责人或“单位负责人授权书”中载明的接受授权方。</w:t>
      </w:r>
    </w:p>
    <w:p w14:paraId="1FCDFAA6">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二、投标人</w:t>
      </w:r>
    </w:p>
    <w:p w14:paraId="3D32DDF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3、合格投标人</w:t>
      </w:r>
    </w:p>
    <w:p w14:paraId="6B19C37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3.1一般规定</w:t>
      </w:r>
    </w:p>
    <w:p w14:paraId="550E281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中关于“劳动和社会保障权益”的有关要求以及其他有关法律、法规和规章的强制性规定。</w:t>
      </w:r>
    </w:p>
    <w:p w14:paraId="69DE31C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1113AF0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（2）投标人的资格要求：详见招标文件第一章。</w:t>
      </w:r>
    </w:p>
    <w:p w14:paraId="29B3CE7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3.2若本项目接受联合体投标且投标人为联合体，则联合体各方应遵守本章第3.1条规定，同时还应遵守下列规定：</w:t>
      </w:r>
    </w:p>
    <w:p w14:paraId="7C6C189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（1）联合体各方应提交联合体协议，联合体协议应符合招标文件规定。</w:t>
      </w:r>
    </w:p>
    <w:p w14:paraId="3ADB256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（2）联合体各方不得再单独参加或与其他供应商另外组成联合体参加同一合同项下的投标。</w:t>
      </w:r>
    </w:p>
    <w:p w14:paraId="6096267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（3）联合体各方应共同与采购人签订政府采购合同，就政府采购合同约定的事项对采购人承担连带责任。</w:t>
      </w:r>
    </w:p>
    <w:p w14:paraId="5F97606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14:paraId="0B285C0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（5）联合体一方放弃中标的，视为联合体整体放弃中标，联合体各方承担连带责任。</w:t>
      </w:r>
    </w:p>
    <w:p w14:paraId="096478F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（6）如本项目不接受联合体投标而投标人为联合体的，或者本项目接受联合体投标但投标人组成的联合体不符合本章第3.2条规定的，投标无效。</w:t>
      </w:r>
    </w:p>
    <w:p w14:paraId="01952B0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4、投标费用</w:t>
      </w:r>
    </w:p>
    <w:p w14:paraId="6AF700B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4.1除招标文件另有规定外，投标人应自行承担其参加本项目投标所涉及的一切费用。</w:t>
      </w:r>
    </w:p>
    <w:p w14:paraId="715F3295">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三、招标</w:t>
      </w:r>
    </w:p>
    <w:p w14:paraId="027DD72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5、招标文件</w:t>
      </w:r>
    </w:p>
    <w:p w14:paraId="0BFC9C9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5.1招标文件由下述部分组成：</w:t>
      </w:r>
    </w:p>
    <w:p w14:paraId="6814F2D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（1）投标邀请</w:t>
      </w:r>
    </w:p>
    <w:p w14:paraId="7E933C9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（2）投标人须知前附表（表1、2）</w:t>
      </w:r>
    </w:p>
    <w:p w14:paraId="64A96CE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（3）投标人须知</w:t>
      </w:r>
    </w:p>
    <w:p w14:paraId="463432C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（4）资格审查与评标</w:t>
      </w:r>
    </w:p>
    <w:p w14:paraId="7377AE9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（5）招标内容及要求</w:t>
      </w:r>
    </w:p>
    <w:p w14:paraId="2A7843D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（6）政府采购合同（参考文本）</w:t>
      </w:r>
    </w:p>
    <w:p w14:paraId="26790B6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（7）电子投标文件格式</w:t>
      </w:r>
    </w:p>
    <w:p w14:paraId="422C4B8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（8）按照招标文件规定作为招标文件组成部分的其他内容（若有）</w:t>
      </w:r>
    </w:p>
    <w:p w14:paraId="1240DAF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5.2招标文件的澄清或修改</w:t>
      </w:r>
    </w:p>
    <w:p w14:paraId="61EAB90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 福建方兴招标代理有限公司 可对已发出的招标文件进行必要的澄清或修改，但不得对招标文件载明的采购标的和投标人的资格要求进行改变。</w:t>
      </w:r>
    </w:p>
    <w:p w14:paraId="339F044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（2）除本章第5.2条第（3）款规定情形外，澄清或修改的内容可能影响电子投标文件编制的， 福建方兴招标代理有限公司 将在投标截止时间至少15个日历日前，在招标文件载明的指定媒体以更正公告的形式发布澄清或修改的内容。不足15个日历日的， 福建方兴招标代理有限公司 将顺延投标截止时间及开标时间， 福建方兴招标代理有限公司 和投标人受原投标截止时间及开标时间制约的所有权利和义务均延长至新的投标截止时间及开标时间。</w:t>
      </w:r>
    </w:p>
    <w:p w14:paraId="61E35B5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（3）澄清或修改的内容可能改变招标文件载明的采购标的和投标人的资格要求的，本次采购活动结束， 福建方兴招标代理有限公司 将依法组织后续采购活动（包括但不限于：重新招标、采用其他方式采购等）。</w:t>
      </w:r>
    </w:p>
    <w:p w14:paraId="3C4E9C5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6、现场考察或开标前答疑会</w:t>
      </w:r>
    </w:p>
    <w:p w14:paraId="1D82EC1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6.1是否组织现场考察或召开开标前答疑会：详见招标文件第二章。</w:t>
      </w:r>
    </w:p>
    <w:p w14:paraId="30D8ECB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7、更正公告</w:t>
      </w:r>
    </w:p>
    <w:p w14:paraId="61D1E94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7.1若 福建方兴招标代理有限公司 发布更正公告，则更正公告及其所发布的内容或信息（包括但不限于：招标文件的澄清或修改、现场考察或答疑会的有关事宜等）作为招标文件组成部分，对投标人具有约束力。</w:t>
      </w:r>
    </w:p>
    <w:p w14:paraId="58B444F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7.2更正公告作为 福建方兴招标代理有限公司 通知所有潜在投标人的书面形式。</w:t>
      </w:r>
    </w:p>
    <w:p w14:paraId="5777680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8、终止公告</w:t>
      </w:r>
    </w:p>
    <w:p w14:paraId="68A1C56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8.1若出现因重大变故导致采购任务取消情形， 福建方兴招标代理有限公司 可终止招标并发布终止公告。</w:t>
      </w:r>
    </w:p>
    <w:p w14:paraId="7DB0564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8.2终止公告作为 福建方兴招标代理有限公司 通知所有潜在投标人的书面形式。</w:t>
      </w:r>
    </w:p>
    <w:p w14:paraId="093399DA">
      <w:pPr>
        <w:pStyle w:val="9"/>
        <w:ind w:firstLine="480"/>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四、投标</w:t>
      </w:r>
    </w:p>
    <w:p w14:paraId="6954613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9、投标</w:t>
      </w:r>
    </w:p>
    <w:p w14:paraId="32C3025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9.1投标人可对招标文件载明的全部或部分采购包进行投标。</w:t>
      </w:r>
    </w:p>
    <w:p w14:paraId="26D0750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9.2投标人应对同一个采购包内的所有内容进行完整投标，否则投标无效。</w:t>
      </w:r>
    </w:p>
    <w:p w14:paraId="734FE03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9.3投标人代表只能接受一个投标人的授权参加投标，否则投标无效。</w:t>
      </w:r>
    </w:p>
    <w:p w14:paraId="13256F9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9.4单位负责人为同一人或存在直接控股、管理关系的不同供应商，不得同时参加同一合同项下的投标，否则投标无效。</w:t>
      </w:r>
    </w:p>
    <w:p w14:paraId="4E099A5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9.5为本项目提供整体设计、规范编制或项目管理、监理、检测等服务的供应商，不得参加本项目除整体设计、规范编制和项目管理、监理、检测等服务外的采购活动，否则投标无效。</w:t>
      </w:r>
    </w:p>
    <w:p w14:paraId="303F32B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9.6列入失信被执行人、重大税收违法案件当事人名单、政府采购严重违法失信行为记录名单及其他不符合政府采购法第二十二条规定条件的供应商，不得参加投标，否则投标无效。</w:t>
      </w:r>
    </w:p>
    <w:p w14:paraId="2E1996E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9.7有下列情形之一的，视为投标人串通投标，其投标无效：</w:t>
      </w:r>
    </w:p>
    <w:p w14:paraId="34C1F37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（1）不同投标人的电子投标文件由同一单位或个人编制；</w:t>
      </w:r>
    </w:p>
    <w:p w14:paraId="01D1748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（2）不同投标人委托同一单位或个人办理投标事宜；</w:t>
      </w:r>
    </w:p>
    <w:p w14:paraId="648ED6C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（3）不同投标人的电子投标文件载明的项目管理成员或联系人员为同一人；</w:t>
      </w:r>
    </w:p>
    <w:p w14:paraId="24114F9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（4）不同投标人的电子投标文件异常一致或投标报价呈规律性差异；</w:t>
      </w:r>
    </w:p>
    <w:p w14:paraId="314653E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（5）不同投标人的电子投标文件相互混装；</w:t>
      </w:r>
    </w:p>
    <w:p w14:paraId="6D1316F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（6）不同投标人的投标保证金从同一单位或个人的账户转出；</w:t>
      </w:r>
    </w:p>
    <w:p w14:paraId="242070B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（7）有关法律、法规和规章及招标文件规定的其他串通投标情形。</w:t>
      </w:r>
    </w:p>
    <w:p w14:paraId="18B4424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10、电子投标文件</w:t>
      </w:r>
    </w:p>
    <w:p w14:paraId="7F3A7DD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10.1电子投标文件的编制</w:t>
      </w:r>
    </w:p>
    <w:p w14:paraId="12D29C1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（1）投标人应先仔细阅读招标文件的全部内容后，再进行电子投标文件的编制。</w:t>
      </w:r>
    </w:p>
    <w:p w14:paraId="318ABD3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（2）电子投标文件应按照本章第10.2条规定编制其组成部分。</w:t>
      </w:r>
    </w:p>
    <w:p w14:paraId="7DF8B67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（3）电子投标文件应满足招标文件提出的实质性要求和条件，并保证其所提交的全部资料是不可割离且真实、有效、准确、完整和不具有任何误导性的，否则造成不利后果由投标人承担责任。</w:t>
      </w:r>
    </w:p>
    <w:p w14:paraId="62890AF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10.2电子投标文件由下述部分组成：</w:t>
      </w:r>
    </w:p>
    <w:p w14:paraId="1EFA7CD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（1）资格及资信证明部分</w:t>
      </w:r>
    </w:p>
    <w:p w14:paraId="57FB666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①投标函</w:t>
      </w:r>
    </w:p>
    <w:p w14:paraId="3220B9A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②投标人的资格及资信证明文件</w:t>
      </w:r>
    </w:p>
    <w:p w14:paraId="7DE9568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③投标保证金</w:t>
      </w:r>
    </w:p>
    <w:p w14:paraId="49B5988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（2）报价部分</w:t>
      </w:r>
    </w:p>
    <w:p w14:paraId="428A9D2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①开标（报价）一览表</w:t>
      </w:r>
    </w:p>
    <w:p w14:paraId="02CCCE4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②投标（响应）报价明细表</w:t>
      </w:r>
    </w:p>
    <w:p w14:paraId="201C48E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③招标文件规定的价格扣除证明材料（若有）</w:t>
      </w:r>
    </w:p>
    <w:p w14:paraId="4712288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④招标文件规定的加分证明材料（若有）</w:t>
      </w:r>
    </w:p>
    <w:p w14:paraId="0838757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（3）技术商务部分</w:t>
      </w:r>
    </w:p>
    <w:p w14:paraId="62D7BFA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①标的说明一览表</w:t>
      </w:r>
    </w:p>
    <w:p w14:paraId="3A98518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②技术和服务要求响应表</w:t>
      </w:r>
    </w:p>
    <w:p w14:paraId="5AE564A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③商务条件响应表</w:t>
      </w:r>
    </w:p>
    <w:p w14:paraId="2335FE7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④投标人提交的其他资料（若有）</w:t>
      </w:r>
    </w:p>
    <w:p w14:paraId="0081998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⑤招标文件规定作为电子投标文件组成部分的其他内容（若有）</w:t>
      </w:r>
    </w:p>
    <w:p w14:paraId="2C1D55E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10.3电子投标文件的语言</w:t>
      </w:r>
    </w:p>
    <w:p w14:paraId="23F41A5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（1）除招标文件另有规定外，电子投标文件应使用中文文本，若有不同文本，以中文文本为准。</w:t>
      </w:r>
    </w:p>
    <w:p w14:paraId="716C269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52B5C34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10.4投标文件的份数：详见招标文件第二章。</w:t>
      </w:r>
    </w:p>
    <w:p w14:paraId="50C2C62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10.5电子投标文件的格式</w:t>
      </w:r>
    </w:p>
    <w:p w14:paraId="69BBA7A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（1）除招标文件另有规定外，电子投标文件应使用招标文件第七章规定的格式。</w:t>
      </w:r>
    </w:p>
    <w:p w14:paraId="06E3B64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（2）除招标文件另有规定外，电子投标文件应使用不能擦去的墨料或墨水打印、书写或复印。</w:t>
      </w:r>
    </w:p>
    <w:p w14:paraId="2A96B9A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（3）除招标文件另有规定外，电子投标文件应使用人民币作为计量货币。</w:t>
      </w:r>
    </w:p>
    <w:p w14:paraId="6CFFE8E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（4）除招标文件另有规定外，签署、盖章应遵守下列规定：</w:t>
      </w:r>
    </w:p>
    <w:p w14:paraId="3E44235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①电子投标文件应加盖投标人的单位公章。若投标人代表为单位授权的委托代理人，应提供“单位授权书”。</w:t>
      </w:r>
    </w:p>
    <w:p w14:paraId="2524235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②电子投标文件应没有涂改或行间插字，除非这些改动是根据 福建方兴招标代理有限公司 的指示进行的，或是为改正投标人造成的应修改的错误而进行的。若有前述改动，应按照下列规定之一对改动处进行处理：</w:t>
      </w:r>
    </w:p>
    <w:p w14:paraId="383EC11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a.投标人代表签字确认；</w:t>
      </w:r>
    </w:p>
    <w:p w14:paraId="11848FA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b.加盖投标人的单位公章或校正章。</w:t>
      </w:r>
    </w:p>
    <w:p w14:paraId="0C00754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10.6投标报价</w:t>
      </w:r>
    </w:p>
    <w:p w14:paraId="6EDA078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（1）投标报价超出最高限价将导致投标无效。</w:t>
      </w:r>
    </w:p>
    <w:p w14:paraId="5C3579C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（2）最高限价由采购人根据价格测算情况，在预算金额的额度内合理设定。最高限价不得超出预算金额。</w:t>
      </w:r>
    </w:p>
    <w:p w14:paraId="31580B1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（3）除招标文件另有规定外，电子投标文件不能出现任何选择性的投标报价，即每一个采购包和品目号的采购标的都只能有一个投标报价。任何选择性的投标报价将导致投标无效。</w:t>
      </w:r>
    </w:p>
    <w:p w14:paraId="744C13C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10.7分包</w:t>
      </w:r>
    </w:p>
    <w:p w14:paraId="7ADA48F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（1）是否允许中标人将本项目的非主体、非关键性工作进行分包：详见招标文件第二章。</w:t>
      </w:r>
    </w:p>
    <w:p w14:paraId="25C2A04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70597A6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（3）招标文件允许中标人将非主体、非关键性工作进行分包的项目，有下列情形之一的，中标人不得分包：</w:t>
      </w:r>
    </w:p>
    <w:p w14:paraId="67B5071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①电子投标文件中未载明分包承担主体；</w:t>
      </w:r>
    </w:p>
    <w:p w14:paraId="76CA1D4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②电子投标文件载明的分包承担主体不具备相应资质条件；</w:t>
      </w:r>
    </w:p>
    <w:p w14:paraId="192B6A3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③电子投标文件载明的分包承担主体拟再次分包；</w:t>
      </w:r>
    </w:p>
    <w:p w14:paraId="4052C7F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④享受中小企业扶持政策获得政府采购合同的，小微企业不得将合同分包给大中型企业，中型企业不得将合同分包给大型企业。</w:t>
      </w:r>
    </w:p>
    <w:p w14:paraId="32EAFE9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10.8投标有效期</w:t>
      </w:r>
    </w:p>
    <w:p w14:paraId="0237812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（1）招标文件载明的投标有效期：详见招标文件第二章。</w:t>
      </w:r>
    </w:p>
    <w:p w14:paraId="19987B5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（2）电子投标文件承诺的投标有效期不得少于招标文件载明的投标有效期，否则投标无效。</w:t>
      </w:r>
    </w:p>
    <w:p w14:paraId="11FBB36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（3）根据本次采购活动的需要， 福建方兴招标代理有限公司 可于投标有效期届满之前书面要求投标人延长投标有效期，投标人应在 福建方兴招标代理有限公司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4CD28EC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10.9投标保证金</w:t>
      </w:r>
    </w:p>
    <w:p w14:paraId="4EA9DE6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（1）投标保证金作为投标人按照招标文件规定履行相应投标责任、义务的约束及担保。</w:t>
      </w:r>
    </w:p>
    <w:p w14:paraId="7245AFF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（2）投标人以电子保函形式提交投标保证金的，保函的有效期应等于或长于电子投标文件承诺的投标有效期，否则投标无效。</w:t>
      </w:r>
    </w:p>
    <w:p w14:paraId="5794320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（3）提交</w:t>
      </w:r>
    </w:p>
    <w:p w14:paraId="1E451A9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①投标人以汇款形式缴纳投标保证金的，应从其银行账户（基本存款账户）按照下列方式：公对公转账方式向招标文件载明的投标保证金账户提交投标保证金，具体金额详见招标文件第一章。</w:t>
      </w:r>
    </w:p>
    <w:p w14:paraId="786EDFC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63F18BC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③其他形式：</w:t>
      </w:r>
    </w:p>
    <w:p w14:paraId="70E404E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565136D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④若本项目接受联合体投标且投标人为联合体，则联合体中的牵头方应按照本章第10.9条第（3）款第①、②、③点规定提交投标保证金。</w:t>
      </w:r>
    </w:p>
    <w:p w14:paraId="5B28B9C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※除招标文件另有规定外，未按照上述规定提交投标保证金将导致资格审查不合格。</w:t>
      </w:r>
    </w:p>
    <w:p w14:paraId="6315ACD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（4）退还</w:t>
      </w:r>
    </w:p>
    <w:p w14:paraId="2945B2A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①在投标截止时间前撤回已提交的电子投标文件的投标人，其投标保证金将在 福建方兴招标代理有限公司 收到投标人书面撤回通知之日起5个工作日内退回原账户。</w:t>
      </w:r>
    </w:p>
    <w:p w14:paraId="70BB493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②未中标人的投标保证金将在中标通知书发出之日起5个工作日内退回原账户。</w:t>
      </w:r>
    </w:p>
    <w:p w14:paraId="5EBEFD1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③中标人的投标保证金将在政府采购合同签订之日起5个工作日内退回原账户；合同签订之日以福建省政府采购网上公开信息系统记载的为准。</w:t>
      </w:r>
    </w:p>
    <w:p w14:paraId="5725E3F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④终止招标的， 福建方兴招标代理有限公司 将在终止公告发布之日起5个工作日内退回已收取的投标保证金及其在银行产生的孳息。</w:t>
      </w:r>
    </w:p>
    <w:p w14:paraId="2789B0C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⑤除招标文件另有规定外，质疑或投诉涉及的投标人，若投标保证金尚未退还，则待质疑或投诉处理完毕后不计利息原额退还。</w:t>
      </w:r>
    </w:p>
    <w:p w14:paraId="7A6E7D5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※本章第10.9条第（4）款第①、②、③点规定的投标保证金退还时限不包括因投标人自身原因导致无法及时退还而增加的时间。</w:t>
      </w:r>
    </w:p>
    <w:p w14:paraId="2BBF600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273B068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（6）有下列情形之一的，投标保证金将不予退还或通过投标保函进行索赔：</w:t>
      </w:r>
    </w:p>
    <w:p w14:paraId="0D9E588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①投标人串通投标；</w:t>
      </w:r>
    </w:p>
    <w:p w14:paraId="1259CA3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②投标人提供虚假材料；</w:t>
      </w:r>
    </w:p>
    <w:p w14:paraId="34CB02A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③投标人采取不正当手段诋毁、排挤其他投标人；</w:t>
      </w:r>
    </w:p>
    <w:p w14:paraId="1940D0E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④投标截止时间后，投标人在投标有效期内撤销电子投标文件；</w:t>
      </w:r>
    </w:p>
    <w:p w14:paraId="6D819AA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⑤招标文件规定的其他不予退还情形；</w:t>
      </w:r>
    </w:p>
    <w:p w14:paraId="70E88F1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⑥中标人有下列情形之一的：</w:t>
      </w:r>
    </w:p>
    <w:p w14:paraId="246D638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a.除不可抗力外，因中标人自身原因未在中标通知书要求的期限内与采购人签订政府采购合同；</w:t>
      </w:r>
    </w:p>
    <w:p w14:paraId="24411D1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b.未按照招标文件、投标文件的约定签订政府采购合同或提交履约保证金。</w:t>
      </w:r>
    </w:p>
    <w:p w14:paraId="5115A91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※若上述投标保证金不予退还情形给采购人（采购代理机构）造成损失，则投标人还要承担相应的赔偿责任。</w:t>
      </w:r>
    </w:p>
    <w:p w14:paraId="5BFA3BB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10.10电子投标文件的提交</w:t>
      </w:r>
    </w:p>
    <w:p w14:paraId="297081A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（1）一个投标人只能提交一个电子投标文件，并按照招标文件第一章规定在系统上完成上传、解密操作。</w:t>
      </w:r>
    </w:p>
    <w:p w14:paraId="414FD3D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10.11电子投标文件的补充、修改或撤回</w:t>
      </w:r>
    </w:p>
    <w:p w14:paraId="16291D9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（1）投标截止时间前，投标人可对所提交的电子投标文件进行补充、修改或撤回，并书面通知 福建方兴招标代理有限公司 。</w:t>
      </w:r>
    </w:p>
    <w:p w14:paraId="2201CC1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（2）补充、修改的内容应按照本章第10.5条第（4）款规定进行签署、盖章，并按照本章第10.10条规定提交，否则将被拒收。</w:t>
      </w:r>
    </w:p>
    <w:p w14:paraId="0C33524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※按照上述规定提交的补充、修改内容作为电子投标文件组成部分。</w:t>
      </w:r>
    </w:p>
    <w:p w14:paraId="6DF33CC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10.12除招标文件另有规定外，有下列情形之一的，投标无效：</w:t>
      </w:r>
    </w:p>
    <w:p w14:paraId="4840433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（1）电子投标文件未按照招标文件要求签署、盖章；</w:t>
      </w:r>
    </w:p>
    <w:p w14:paraId="51D6D67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（2）不符合招标文件中规定的资格要求；</w:t>
      </w:r>
    </w:p>
    <w:p w14:paraId="3868998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（3）投标报价超过招标文件中规定的预算金额或最高限价；</w:t>
      </w:r>
    </w:p>
    <w:p w14:paraId="1217390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（4）电子投标文件含有采购人不能接受的附加条件；</w:t>
      </w:r>
    </w:p>
    <w:p w14:paraId="6599F5A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（5）有关法律、法规和规章及招标文件规定的其他无效情形。</w:t>
      </w:r>
    </w:p>
    <w:p w14:paraId="5EFA302A">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五、开标</w:t>
      </w:r>
    </w:p>
    <w:p w14:paraId="5E4573A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11、开标</w:t>
      </w:r>
    </w:p>
    <w:p w14:paraId="00D3593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11.1 福建方兴招标代理有限公司 将在招标文件载明的开标时间及地点主持召开开标会，并邀请投标人参加。</w:t>
      </w:r>
    </w:p>
    <w:p w14:paraId="7F477EB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11.2开标会的主持人、唱标人、记录人及其他工作人员（若有）均由 福建方兴招标代理有限公司 派出，现场监督人员（若有）可由有关方面派出。</w:t>
      </w:r>
    </w:p>
    <w:p w14:paraId="1E0FFE7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154DFF3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11.4开标会应遵守下列规定：</w:t>
      </w:r>
    </w:p>
    <w:p w14:paraId="51E954E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3DFAB68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509BF46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（3）唱标结束后，参加现场开标会的投标人代表应对开标记录进行签字确认，通过远程参与开标流程的投标人须在系统远程签章开启后，在系统规定时间内对开标结果进行签章确认。</w:t>
      </w:r>
    </w:p>
    <w:p w14:paraId="14BC59D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77730E6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（5）若投标人未到开标现场参加开标会，也未通过远程参加开标会的，视同认可开标结果。</w:t>
      </w:r>
    </w:p>
    <w:p w14:paraId="4612230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福建方兴招标代理有限公司 提出任何疑义或要求（包括质疑）。</w:t>
      </w:r>
    </w:p>
    <w:p w14:paraId="354D40F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11.5投标截止时间后，参加投标的投标人不足三家的，不进行开标。同时，本次采购活动结束， 福建方兴招标代理有限公司 将依法组织后续采购活动（包括但不限于：重新招标、采用其他方式采购等）。</w:t>
      </w:r>
    </w:p>
    <w:p w14:paraId="76B3729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11.6投标截止时间后撤销投标的处理</w:t>
      </w:r>
    </w:p>
    <w:p w14:paraId="7F7BA18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投标截止时间后，投标人在投标有效期内撤销投标的，其撤销投标的行为无效。</w:t>
      </w:r>
    </w:p>
    <w:p w14:paraId="75D44EF7">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六、中标与政府采购合同</w:t>
      </w:r>
    </w:p>
    <w:p w14:paraId="77D8C12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12、中标</w:t>
      </w:r>
    </w:p>
    <w:p w14:paraId="06BF073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12.1本项目推荐的中标候选人家数：详见招标文件第二章。</w:t>
      </w:r>
    </w:p>
    <w:p w14:paraId="78F8087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12.2本项目中标人的确定：详见招标文件第二章。</w:t>
      </w:r>
    </w:p>
    <w:p w14:paraId="7BD28F4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12.3中标公告</w:t>
      </w:r>
    </w:p>
    <w:p w14:paraId="5756F69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（1）中标人确定之日起2个工作日内， 福建方兴招标代理有限公司 将在招标文件载明的指定媒体以中标公告的形式发布中标结果。</w:t>
      </w:r>
    </w:p>
    <w:p w14:paraId="5F48A69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（2）中标公告的公告期限为1个工作日。</w:t>
      </w:r>
    </w:p>
    <w:p w14:paraId="1B74C97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12.4中标通知书</w:t>
      </w:r>
    </w:p>
    <w:p w14:paraId="4406D43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（1）中标公告发布的同时， 福建方兴招标代理有限公司 将向中标人发出中标通知书。</w:t>
      </w:r>
    </w:p>
    <w:p w14:paraId="76F1042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（2）中标通知书发出后，采购人不得违法改变中标结果，中标人无正当理由不得放弃中标。</w:t>
      </w:r>
    </w:p>
    <w:p w14:paraId="28FDB1E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13、政府采购合同</w:t>
      </w:r>
    </w:p>
    <w:p w14:paraId="5948C1F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489E2B2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13.2签订时限：详见须知前附表1的13.2。</w:t>
      </w:r>
    </w:p>
    <w:p w14:paraId="79136AC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13.3政府采购合同的履行、违约责任和解决争议的方法等适用民法典。</w:t>
      </w:r>
    </w:p>
    <w:p w14:paraId="624B47A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13.4采购人与中标人应根据政府采购合同的约定依法履行合同义务。</w:t>
      </w:r>
    </w:p>
    <w:p w14:paraId="79BD659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13.5政府采购合同履行过程中，采购人若需追加与合同标的相同的货物或服务，则追加采购金额不得超过原合同采购金额的10%。</w:t>
      </w:r>
    </w:p>
    <w:p w14:paraId="188A08E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13.6中标人在政府采购合同履行过程中应遵守有关法律、法规和规章的强制性规定（即使前述强制性规定有可能在招标文件中未予列明）。</w:t>
      </w:r>
    </w:p>
    <w:p w14:paraId="49B4C789">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七、询问、质疑与投诉</w:t>
      </w:r>
    </w:p>
    <w:p w14:paraId="76B425E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14、询问</w:t>
      </w:r>
    </w:p>
    <w:p w14:paraId="12544DF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14.1潜在投标人或投标人对本次采购活动的有关事项若有疑问，可向 福建方兴招标代理有限公司 提出询问， 福建方兴招标代理有限公司 将按照政府采购法及实施条例的有关规定进行答复。</w:t>
      </w:r>
    </w:p>
    <w:p w14:paraId="3C67F95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15、质疑</w:t>
      </w:r>
    </w:p>
    <w:p w14:paraId="3910FB4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15.1针对同一采购程序环节的质疑应在政府采购法及实施条例的时限内一次性提出，对一个项目的不同采购包提出质疑的，应当将各采购包质疑事项集中在一份质疑函中提出，并同时符合下列条件：</w:t>
      </w:r>
    </w:p>
    <w:p w14:paraId="69F2A2D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（1）对招标文件提出质疑的，质疑人应为潜在投标人，且两者的身份、名称等均应保持一致。对采购过程、结果提出质疑的，质疑人应为投标人，且两者的身份、名称等均应保持一致。</w:t>
      </w:r>
    </w:p>
    <w:p w14:paraId="7315DF1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（2）质疑人应按照招标文件第二章规定方式提交质疑函。</w:t>
      </w:r>
    </w:p>
    <w:p w14:paraId="03E2D63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（3）质疑函应包括下列主要内容：</w:t>
      </w:r>
    </w:p>
    <w:p w14:paraId="43927FF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①质疑人的基本信息，至少包括：全称、地址、邮政编码等；</w:t>
      </w:r>
    </w:p>
    <w:p w14:paraId="18A0C8C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②所质疑项目的基本信息，至少包括：项目编号、项目名称等；</w:t>
      </w:r>
    </w:p>
    <w:p w14:paraId="430C79F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③所质疑的具体事项（以下简称：“质疑事项”）；</w:t>
      </w:r>
    </w:p>
    <w:p w14:paraId="1E335B2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④针对质疑事项提出的明确请求，前述明确请求指质疑人提出质疑的目的以及希望 福建方兴招标代理有限公司 对其质疑作出的处理结果，如：暂停招标投标活动、修改招标文件、停止或纠正违法违规行为、中标结果无效、废标、重新招标等；</w:t>
      </w:r>
    </w:p>
    <w:p w14:paraId="2F7B654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⑤针对质疑事项导致质疑人自身权益受到损害的必要证明材料，至少包括：</w:t>
      </w:r>
    </w:p>
    <w:p w14:paraId="2D6575D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a.质疑人代表的身份证明材料：</w:t>
      </w:r>
    </w:p>
    <w:p w14:paraId="7009A0D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24405AE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a2若本项目接受自然人投标且质疑人为自然人的，提供本人的身份证复印件。</w:t>
      </w:r>
    </w:p>
    <w:p w14:paraId="4F0F364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b.其他证明材料（即事实依据和必要的法律依据）包括但不限于下列材料：</w:t>
      </w:r>
    </w:p>
    <w:p w14:paraId="4A569C8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b1所质疑的具体事项是与自己有利害关系的证明材料；</w:t>
      </w:r>
    </w:p>
    <w:p w14:paraId="0EF0F09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b2质疑函所述事实存在的证明材料，如：采购文件、采购过程或中标结果违法违规或不符合采购文件要求等证明材料；</w:t>
      </w:r>
    </w:p>
    <w:p w14:paraId="106EDB5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b3依法应终止采购程序的证明材料；</w:t>
      </w:r>
    </w:p>
    <w:p w14:paraId="1B9AD6B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b4应重新采购的证明材料；</w:t>
      </w:r>
    </w:p>
    <w:p w14:paraId="3C26FDA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b5采购文件、采购过程或中标、成交结果损害自己合法权益的证明材料等；</w:t>
      </w:r>
    </w:p>
    <w:p w14:paraId="015354D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9DD224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⑥质疑人代表及其联系方法的信息，至少包括：姓名、手机、电子信箱、邮寄地址等。</w:t>
      </w:r>
    </w:p>
    <w:p w14:paraId="12B541C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⑦提出质疑的日期。</w:t>
      </w:r>
    </w:p>
    <w:p w14:paraId="665B78F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※质疑人为法人或其他组织的，质疑函应由单位负责人或委托代理人签字或盖章，并加盖投标人的单位公章。质疑人为自然人的，质疑函应由本人签字。</w:t>
      </w:r>
    </w:p>
    <w:p w14:paraId="3411E3D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15.2对不符合本章第15.1条规定的质疑，将按照下列规定进行处理：</w:t>
      </w:r>
    </w:p>
    <w:p w14:paraId="734A0E2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（1）不符合其中第（1）、（2）条规定的，书面告知质疑人不予受理及其理由。</w:t>
      </w:r>
    </w:p>
    <w:p w14:paraId="604D416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（2）不符合其中第（3）条规定的，书面告知质疑人修改、补充后在规定时限内重新提交质疑函。</w:t>
      </w:r>
    </w:p>
    <w:p w14:paraId="7B5AED8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15.3对符合本章第15.1条规定的质疑，将按照政府采购法及实施条例、政府采购质疑和投诉办法的有关规定进行答复。</w:t>
      </w:r>
    </w:p>
    <w:p w14:paraId="3B6E470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15.4招标文件的质疑：详见招标文件第二章。</w:t>
      </w:r>
    </w:p>
    <w:p w14:paraId="4AF5FFA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16、投诉</w:t>
      </w:r>
    </w:p>
    <w:p w14:paraId="5FD86E2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62C7D60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16.2投诉应有明确的请求和必要的证明材料，投诉的事项不得超出已质疑事项的范围。</w:t>
      </w:r>
    </w:p>
    <w:p w14:paraId="24C703B1">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八、政府采购政策</w:t>
      </w:r>
    </w:p>
    <w:p w14:paraId="5DC71FA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17、政府采购政策由财政部根据国家的经济和社会发展政策并会同国家有关部委制定，包括但不限于下列具体政策要求：</w:t>
      </w:r>
    </w:p>
    <w:p w14:paraId="71DEFBB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17.1本国产品与非本国产品相关约定</w:t>
      </w:r>
    </w:p>
    <w:p w14:paraId="727C0A9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17.1.1本国产品</w:t>
      </w:r>
    </w:p>
    <w:p w14:paraId="08C95ED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（1）本国产品标准 本国产品应当符合以下条件： ①在中国境内生产。 产品应当在中国境内生产，即在中华人民共和国关境内实现从原材料、组件到产品的属性改变。 属性改变是指经过制造、加工或者组装等工序，产生完全不同于原材料、组件的新产品，并具有新的名称和特征（用途）。属性改变不包括以下细微操作： a.为确保产品在运输或者储存期间保持某种状态而进行的操作； b.为产品运输或者销售进行的包装或者展示； c.在产品或者其包装上粘贴或者印刷品牌、标志、标识以及其他用于区别的标记； d.简单的上漆、磨光和分装； e.其他不属于属性改变的情形。 ②在中国境内生产的组件成本占比达到规定比例。 具体判定标准以《国务院办公厅关于在政府采购中实施本国产品标准及相关政策的通知》以及财政部相关文件为准。 ③特定产品的关键组件、关键工序符合相关要求。 具体判定标准以《国务院办公厅关于在政府采购中实施本国产品标准及相关政策的通知》以及财政部相关文件为准。</w:t>
      </w:r>
    </w:p>
    <w:p w14:paraId="3861503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（2）本国产品标准的适用范围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143479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（3）对本国产品的支持政策 政府采购活动中既有本国产品又有非本国产品参与竞争的，依法对本国产品给予价格评审优惠，对本国产品的报价给予20%的价格扣除，用扣除后的价格参与评审。</w:t>
      </w:r>
    </w:p>
    <w:p w14:paraId="6A43D8A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5D056D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17.1.2 非本国产品</w:t>
      </w:r>
    </w:p>
    <w:p w14:paraId="1C43CF0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17.1.2.1 进口产品：指通过中国海关报关验放进入中国境内且产自关境外的产品，其中：</w:t>
      </w:r>
    </w:p>
    <w:p w14:paraId="45E9212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6EF5696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（2）凡在海关特殊监管区域内企业生产或加工（包括从境外进口料件）销往境内其他地区的产品，不作为政府采购项下进口产品。</w:t>
      </w:r>
    </w:p>
    <w:p w14:paraId="0371650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（3）对从境外进入海关特殊监管区域，再经办理报关手续后从海关特殊监管区进入境内其他地区的产品，认定为进口产品。</w:t>
      </w:r>
    </w:p>
    <w:p w14:paraId="4A12342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（4）招标文件列明不允许或未列明允许进口产品参加投标的，均视为拒绝进口产品参加投标。</w:t>
      </w:r>
    </w:p>
    <w:p w14:paraId="12230FB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17.1.2.2 其它非本国产品：指非进口产品且不符合本国产品标准的产品。</w:t>
      </w:r>
    </w:p>
    <w:p w14:paraId="3C24B29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E2F563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17.3符合财政部、工信部文件（财库〔2020〕46号）规定的中小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38F6F54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（1）中小企业指符合下列条件的中型、小型、微型企业：</w:t>
      </w:r>
    </w:p>
    <w:p w14:paraId="02242DD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6CC9431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②符合中小企业划分标准的个体工商户，在政府采购活动中视同中小企业。</w:t>
      </w:r>
    </w:p>
    <w:p w14:paraId="50E7AB0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（2）在政府采购活动中，供应商提供的货物、工程或者服务符合下列情形的，享受本办法规定的中小企业扶持政策：</w:t>
      </w:r>
    </w:p>
    <w:p w14:paraId="6A0A542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①在货物采购项目中，货物由中小企业制造，即货物由中小企业生产且使用该中小企业商号或者注册商标；</w:t>
      </w:r>
    </w:p>
    <w:p w14:paraId="6D51528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②在工程采购项目中，工程由中小企业承建，即工程施工单位为中小企业；</w:t>
      </w:r>
    </w:p>
    <w:p w14:paraId="6DBB791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③在服务采购项目中，服务由中小企业承接，即提供服务的人员为中小企业依照《中华人民共和国劳动合同法》订立劳动合同的从业人员。</w:t>
      </w:r>
    </w:p>
    <w:p w14:paraId="1E7E5F2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在货物采购项目中，供应商提供的货物既有中小企业制造货物，也有大型企业制造货物的，不享受本办法规定的中小企业扶持政策。</w:t>
      </w:r>
    </w:p>
    <w:p w14:paraId="7642C5E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以联合体形式参加政府采购活动，联合体各方均为中小企业的，联合体视同中小企业。其中，联合体各方均为小微企业的，联合体视同小微企业。</w:t>
      </w:r>
    </w:p>
    <w:p w14:paraId="0905945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（3）投标人应当按照招标文件明确的采购标的对应行业的划分标准出具中小企业声明函。</w:t>
      </w:r>
    </w:p>
    <w:p w14:paraId="443A0F6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19C6BC0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42A8C7C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①监狱企业参加采购活动时，应提供由省级以上监狱管理局、戒毒管理局（含新疆生产建设兵团）出具的属于监狱企业的证明文件。</w:t>
      </w:r>
    </w:p>
    <w:p w14:paraId="115203E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②监狱企业视同小型、微型企业。</w:t>
      </w:r>
    </w:p>
    <w:p w14:paraId="75FFD37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（5）残疾人福利性单位指同时符合下列条件的单位：</w:t>
      </w:r>
    </w:p>
    <w:p w14:paraId="3786D8C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①安置的残疾人占本单位在职职工人数的比例不低于25%（含25%），并且安置的残疾人人数不少于10人（含10人）；</w:t>
      </w:r>
    </w:p>
    <w:p w14:paraId="073E622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②依法与安置的每位残疾人签订了一年以上（含一年）的劳动合同或服务协议；</w:t>
      </w:r>
    </w:p>
    <w:p w14:paraId="36DED04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③为安置的每位残疾人按月足额缴纳了基本养老保险、基本医疗保险、失业保险、工伤保险和生育保险等社会保险费；</w:t>
      </w:r>
    </w:p>
    <w:p w14:paraId="4E17668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④通过银行等金融机构向安置的每位残疾人，按月支付了不低于单位所在区县适用的经省级人民政府批准的月最低工资标准的工资；</w:t>
      </w:r>
    </w:p>
    <w:p w14:paraId="10C11AE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⑤提供本单位制造的货物、承担的工程或服务，或提供其他残疾人福利性单位制造的货物（不包括使用非残疾人福利性单位注册商标的货物）。</w:t>
      </w:r>
    </w:p>
    <w:p w14:paraId="0786A85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2E7B338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118605C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17.4信用记录指由财政部确定的有关网站提供的相关主体信用信息。信用记录的查询及使用应符合财政部文件（财库[2016]125号）规定。</w:t>
      </w:r>
    </w:p>
    <w:p w14:paraId="52530BA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17.5为落实政府采购政策需满足的要求：详见招标文件第一章。</w:t>
      </w:r>
    </w:p>
    <w:p w14:paraId="4D6B9674">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九、本项目的有关信息</w:t>
      </w:r>
    </w:p>
    <w:p w14:paraId="687A0E9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18、本项目的有关信息，包括但不限于：招标公告、更正公告（若有）、招标文件、招标文件的澄清或修改（若有）、中标公告、终止公告（若有）、废标公告（若有）等都将在招标文件载明的指定媒体发布。</w:t>
      </w:r>
    </w:p>
    <w:p w14:paraId="5E650E5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18.1指定媒体：详见招标文件第二章。</w:t>
      </w:r>
    </w:p>
    <w:p w14:paraId="642E18C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18.2本项目的潜在投标人或投标人应随时关注指定媒体，否则产生不利后果由其自行承担。</w:t>
      </w:r>
    </w:p>
    <w:p w14:paraId="1D5460EE">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十、其他事项</w:t>
      </w:r>
    </w:p>
    <w:p w14:paraId="2CC6397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19、其他事项：</w:t>
      </w:r>
    </w:p>
    <w:p w14:paraId="75867AC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108DB39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19.2其他：详见招标文件第二章。</w:t>
      </w:r>
    </w:p>
    <w:p w14:paraId="0648F15A">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34059837">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第四章 资格审查与评标</w:t>
      </w:r>
    </w:p>
    <w:p w14:paraId="7A6D5CA7">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一、资格审查</w:t>
      </w:r>
    </w:p>
    <w:p w14:paraId="2644646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1、开标结束后，由 福建方兴招标代理有限公司 负责资格审查小组的组建及资格审查工作的组织。</w:t>
      </w:r>
    </w:p>
    <w:p w14:paraId="4F5C3CA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1.1资格审查小组</w:t>
      </w:r>
    </w:p>
    <w:p w14:paraId="7DFCFD0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资格审查小组由3人组成，并负责具体审查事务，其中由采购人派出的采购人代表至少1人，由福建方兴招标代理有限公司派出的工作人员至少1人，其余1人可为采购人代表或福建方兴招标代理有限公司的工作人员。</w:t>
      </w:r>
    </w:p>
    <w:p w14:paraId="2E15855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1.2资格审查的依据是招标文件和电子投标文件。</w:t>
      </w:r>
    </w:p>
    <w:p w14:paraId="4231A7B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1.3资格审查的范围及内容：电子投标文件（资格及资信证明部分），具体如下：</w:t>
      </w:r>
    </w:p>
    <w:p w14:paraId="0722CF6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（1）“投标函”；</w:t>
      </w:r>
    </w:p>
    <w:p w14:paraId="0605A95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（2）“投标人的资格及资信证明文件”</w:t>
      </w:r>
    </w:p>
    <w:p w14:paraId="1EDE120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①一般资格证明文件：</w:t>
      </w:r>
    </w:p>
    <w:p w14:paraId="7B417F0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4"/>
        <w:gridCol w:w="1665"/>
        <w:gridCol w:w="7009"/>
      </w:tblGrid>
      <w:tr w14:paraId="38F646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71795904">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序号</w:t>
            </w:r>
          </w:p>
        </w:tc>
        <w:tc>
          <w:tcPr>
            <w:tcW w:w="1665" w:type="dxa"/>
            <w:vAlign w:val="top"/>
          </w:tcPr>
          <w:p w14:paraId="2EA5DA5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资格审查要求概况</w:t>
            </w:r>
          </w:p>
        </w:tc>
        <w:tc>
          <w:tcPr>
            <w:tcW w:w="7009" w:type="dxa"/>
            <w:vAlign w:val="top"/>
          </w:tcPr>
          <w:p w14:paraId="675216BD">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评审点具体描述</w:t>
            </w:r>
          </w:p>
        </w:tc>
      </w:tr>
      <w:tr w14:paraId="4126E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04AB9ED3">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1665" w:type="dxa"/>
            <w:vAlign w:val="top"/>
          </w:tcPr>
          <w:p w14:paraId="0E1CF4F3">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单位授权书</w:t>
            </w:r>
          </w:p>
        </w:tc>
        <w:tc>
          <w:tcPr>
            <w:tcW w:w="7009" w:type="dxa"/>
            <w:vAlign w:val="top"/>
          </w:tcPr>
          <w:p w14:paraId="5AB42FC2">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59084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34D00BD5">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2</w:t>
            </w:r>
          </w:p>
        </w:tc>
        <w:tc>
          <w:tcPr>
            <w:tcW w:w="1665" w:type="dxa"/>
            <w:vAlign w:val="top"/>
          </w:tcPr>
          <w:p w14:paraId="1D66454C">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营业执照等证明文件</w:t>
            </w:r>
          </w:p>
        </w:tc>
        <w:tc>
          <w:tcPr>
            <w:tcW w:w="7009" w:type="dxa"/>
            <w:vAlign w:val="top"/>
          </w:tcPr>
          <w:p w14:paraId="06D2EBE7">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52993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37C0B71D">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3</w:t>
            </w:r>
          </w:p>
        </w:tc>
        <w:tc>
          <w:tcPr>
            <w:tcW w:w="1665" w:type="dxa"/>
            <w:vAlign w:val="top"/>
          </w:tcPr>
          <w:p w14:paraId="048D3CD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提供财务状况报告(财务报告、或资信证明）</w:t>
            </w:r>
          </w:p>
        </w:tc>
        <w:tc>
          <w:tcPr>
            <w:tcW w:w="7009" w:type="dxa"/>
            <w:vAlign w:val="top"/>
          </w:tcPr>
          <w:p w14:paraId="4018680C">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6C505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72A9B5D1">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4</w:t>
            </w:r>
          </w:p>
        </w:tc>
        <w:tc>
          <w:tcPr>
            <w:tcW w:w="1665" w:type="dxa"/>
            <w:vAlign w:val="top"/>
          </w:tcPr>
          <w:p w14:paraId="263BCE8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依法缴纳税收证明材料</w:t>
            </w:r>
          </w:p>
        </w:tc>
        <w:tc>
          <w:tcPr>
            <w:tcW w:w="7009" w:type="dxa"/>
            <w:vAlign w:val="top"/>
          </w:tcPr>
          <w:p w14:paraId="6B0B57DB">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0A5C36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380A83F2">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5</w:t>
            </w:r>
          </w:p>
        </w:tc>
        <w:tc>
          <w:tcPr>
            <w:tcW w:w="1665" w:type="dxa"/>
            <w:vAlign w:val="top"/>
          </w:tcPr>
          <w:p w14:paraId="7588D75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依法缴纳社会保障资金证明材料</w:t>
            </w:r>
          </w:p>
        </w:tc>
        <w:tc>
          <w:tcPr>
            <w:tcW w:w="7009" w:type="dxa"/>
            <w:vAlign w:val="top"/>
          </w:tcPr>
          <w:p w14:paraId="702DF65D">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59AF1C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1C9D431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6</w:t>
            </w:r>
          </w:p>
        </w:tc>
        <w:tc>
          <w:tcPr>
            <w:tcW w:w="1665" w:type="dxa"/>
            <w:vAlign w:val="top"/>
          </w:tcPr>
          <w:p w14:paraId="39C4A768">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具备履行合同所必需设备和专业技术能力的声明函(若有)</w:t>
            </w:r>
          </w:p>
        </w:tc>
        <w:tc>
          <w:tcPr>
            <w:tcW w:w="7009" w:type="dxa"/>
            <w:vAlign w:val="top"/>
          </w:tcPr>
          <w:p w14:paraId="7F43C4EF">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0718AE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19541B33">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7</w:t>
            </w:r>
          </w:p>
        </w:tc>
        <w:tc>
          <w:tcPr>
            <w:tcW w:w="1665" w:type="dxa"/>
            <w:vAlign w:val="top"/>
          </w:tcPr>
          <w:p w14:paraId="0862524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参加采购活动前三年内在经营活动中没有重大违法记录的声明</w:t>
            </w:r>
          </w:p>
        </w:tc>
        <w:tc>
          <w:tcPr>
            <w:tcW w:w="7009" w:type="dxa"/>
            <w:vAlign w:val="top"/>
          </w:tcPr>
          <w:p w14:paraId="1AE534A6">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6CA5AA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616DF908">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8</w:t>
            </w:r>
          </w:p>
        </w:tc>
        <w:tc>
          <w:tcPr>
            <w:tcW w:w="1665" w:type="dxa"/>
            <w:vAlign w:val="top"/>
          </w:tcPr>
          <w:p w14:paraId="3542C1B2">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信用记录查询结果</w:t>
            </w:r>
          </w:p>
        </w:tc>
        <w:tc>
          <w:tcPr>
            <w:tcW w:w="7009" w:type="dxa"/>
            <w:vAlign w:val="top"/>
          </w:tcPr>
          <w:p w14:paraId="74FC2F40">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05D8E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5EF8B865">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9</w:t>
            </w:r>
          </w:p>
        </w:tc>
        <w:tc>
          <w:tcPr>
            <w:tcW w:w="1665" w:type="dxa"/>
            <w:vAlign w:val="top"/>
          </w:tcPr>
          <w:p w14:paraId="6DAE0F3B">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中小企业声明函（以资格条件落实中小企业扶持政策时适用 ）</w:t>
            </w:r>
          </w:p>
        </w:tc>
        <w:tc>
          <w:tcPr>
            <w:tcW w:w="7009" w:type="dxa"/>
            <w:vAlign w:val="top"/>
          </w:tcPr>
          <w:p w14:paraId="50A782AC">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3C60F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964" w:type="dxa"/>
            <w:vAlign w:val="top"/>
          </w:tcPr>
          <w:p w14:paraId="7EEB30F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10</w:t>
            </w:r>
          </w:p>
        </w:tc>
        <w:tc>
          <w:tcPr>
            <w:tcW w:w="1665" w:type="dxa"/>
            <w:vAlign w:val="top"/>
          </w:tcPr>
          <w:p w14:paraId="32811308">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联合体协议（若有）</w:t>
            </w:r>
          </w:p>
        </w:tc>
        <w:tc>
          <w:tcPr>
            <w:tcW w:w="7009" w:type="dxa"/>
            <w:vAlign w:val="top"/>
          </w:tcPr>
          <w:p w14:paraId="6BF336C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①招标文件接受联合体投标且投标人为联合体的，投标人应提供本协议；否则无须提供。 ②本协议由委托代理人签字或盖章的，应按照招标文件第七章载明的格式提供“单位授权书”。</w:t>
            </w:r>
          </w:p>
        </w:tc>
      </w:tr>
    </w:tbl>
    <w:p w14:paraId="0C0966C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※备注说明</w:t>
      </w:r>
    </w:p>
    <w:p w14:paraId="2EF5A6C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①投标人应根据自身实际情况提供上述资格要求的证明材料，格式可参考招标文件第七章提供。</w:t>
      </w:r>
    </w:p>
    <w:p w14:paraId="223B082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②投标人提供的相应证明材料复印件均应符合：内容完整、清晰、整洁，并由投标人加盖其单位公章。</w:t>
      </w:r>
    </w:p>
    <w:p w14:paraId="5D35C0F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③根据招标文件第四章第一点资格审查的1.3“④其他资格证明文件”要求，允许供应商采用资格承诺制的并提供符合要求的资格承诺函，视为满足招标文件的资格要求。</w:t>
      </w:r>
    </w:p>
    <w:p w14:paraId="4D0215F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④.其他资格证明文件：</w:t>
      </w:r>
    </w:p>
    <w:p w14:paraId="4389258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39"/>
        <w:gridCol w:w="6999"/>
      </w:tblGrid>
      <w:tr w14:paraId="1AAB5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39" w:type="dxa"/>
            <w:vAlign w:val="top"/>
          </w:tcPr>
          <w:p w14:paraId="62B71D2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资格审查要求概况</w:t>
            </w:r>
          </w:p>
        </w:tc>
        <w:tc>
          <w:tcPr>
            <w:tcW w:w="6999" w:type="dxa"/>
            <w:vAlign w:val="top"/>
          </w:tcPr>
          <w:p w14:paraId="0C317A0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评审点具体描述</w:t>
            </w:r>
          </w:p>
        </w:tc>
      </w:tr>
      <w:tr w14:paraId="296D51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39" w:type="dxa"/>
            <w:vAlign w:val="top"/>
          </w:tcPr>
          <w:p w14:paraId="30F4F6D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资格承诺函</w:t>
            </w:r>
          </w:p>
        </w:tc>
        <w:tc>
          <w:tcPr>
            <w:tcW w:w="6999" w:type="dxa"/>
            <w:vAlign w:val="top"/>
          </w:tcPr>
          <w:p w14:paraId="32037EC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r w14:paraId="3F9AB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39" w:type="dxa"/>
            <w:vAlign w:val="top"/>
          </w:tcPr>
          <w:p w14:paraId="4DC8A62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招标文件规定的其他资格证明文件</w:t>
            </w:r>
          </w:p>
        </w:tc>
        <w:tc>
          <w:tcPr>
            <w:tcW w:w="6999" w:type="dxa"/>
            <w:vAlign w:val="top"/>
          </w:tcPr>
          <w:p w14:paraId="3BD89F1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投标人须具有公安部门核发的《保安服务许可证》，须提供有效期内的证书复印件。</w:t>
            </w:r>
          </w:p>
        </w:tc>
      </w:tr>
      <w:tr w14:paraId="19F4C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39" w:type="dxa"/>
            <w:vAlign w:val="top"/>
          </w:tcPr>
          <w:p w14:paraId="6DE408F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本采购包属于专门面向中小企业采购。</w:t>
            </w:r>
          </w:p>
        </w:tc>
        <w:tc>
          <w:tcPr>
            <w:tcW w:w="6999" w:type="dxa"/>
            <w:vAlign w:val="top"/>
          </w:tcPr>
          <w:p w14:paraId="6B5A2A4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本采购包为专门面向中小企业采购，投标人须提供中小企业声明函。监狱企业、残疾人福利性单位视同小型、微型企业。</w:t>
            </w:r>
          </w:p>
        </w:tc>
      </w:tr>
    </w:tbl>
    <w:p w14:paraId="2A58EDD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（3）投标保证金。</w:t>
      </w:r>
    </w:p>
    <w:p w14:paraId="2CB0877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1.4有下列情形之一的，资格审查不合格：</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38"/>
      </w:tblGrid>
      <w:tr w14:paraId="09E626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466CE9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明细</w:t>
            </w:r>
          </w:p>
        </w:tc>
      </w:tr>
      <w:tr w14:paraId="39405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14A254C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未按照招标文件规定提交投标函</w:t>
            </w:r>
          </w:p>
        </w:tc>
      </w:tr>
      <w:tr w14:paraId="1054E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2FF3298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未按照招标文件规定提交投标人的资格及资信文件</w:t>
            </w:r>
          </w:p>
        </w:tc>
      </w:tr>
      <w:tr w14:paraId="400A9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vAlign w:val="top"/>
          </w:tcPr>
          <w:p w14:paraId="5331F93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未按照招标文件规定提交投标保证金</w:t>
            </w:r>
          </w:p>
        </w:tc>
      </w:tr>
    </w:tbl>
    <w:p w14:paraId="65C04CB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p w14:paraId="590AAC0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资格审查不合格项：</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649"/>
        <w:gridCol w:w="6989"/>
      </w:tblGrid>
      <w:tr w14:paraId="395AC7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49" w:type="dxa"/>
            <w:vAlign w:val="top"/>
          </w:tcPr>
          <w:p w14:paraId="4FA61A2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情形</w:t>
            </w:r>
          </w:p>
        </w:tc>
        <w:tc>
          <w:tcPr>
            <w:tcW w:w="6989" w:type="dxa"/>
            <w:vAlign w:val="top"/>
          </w:tcPr>
          <w:p w14:paraId="71C18A9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明细</w:t>
            </w:r>
          </w:p>
        </w:tc>
      </w:tr>
      <w:tr w14:paraId="61BF2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649" w:type="dxa"/>
            <w:vAlign w:val="top"/>
          </w:tcPr>
          <w:p w14:paraId="671EA8E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其他情形</w:t>
            </w:r>
          </w:p>
        </w:tc>
        <w:tc>
          <w:tcPr>
            <w:tcW w:w="6989" w:type="dxa"/>
            <w:vAlign w:val="top"/>
          </w:tcPr>
          <w:p w14:paraId="4FB2731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资格及资信证明部分中不得出现报价部分的全部或部分的投标报价信息（或组成资料），否则资格性审查不合格。</w:t>
            </w:r>
          </w:p>
        </w:tc>
      </w:tr>
    </w:tbl>
    <w:p w14:paraId="578C8CD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1.5若本项目接受联合体投标且投标人为联合体，联合体中有同类资质的供应商按照联合体分工承担相同工作的，应先按照资质等级较低的供应商确定资质等级，再按照本章第1.2、1.3、1.4条规定进行资格审查。</w:t>
      </w:r>
    </w:p>
    <w:p w14:paraId="335E0F1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2、资格审查情况不得私自外泄，有关信息由 福建方兴招标代理有限公司 统一对外发布。</w:t>
      </w:r>
    </w:p>
    <w:p w14:paraId="3814148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3、资格审查合格的投标人不足三家的，不进行评标。同时，本次采购活动结束， 福建方兴招标代理有限公司 将依法组织后续采购活动（包括但不限于：重新招标、采用其他方式采购等）。</w:t>
      </w:r>
    </w:p>
    <w:p w14:paraId="7B233CF8">
      <w:pPr>
        <w:pStyle w:val="9"/>
        <w:jc w:val="both"/>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二、评标</w:t>
      </w:r>
    </w:p>
    <w:p w14:paraId="2196D1E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4、资格审查结束后，由 福建方兴招标代理有限公司 负责评标委员会的组建及评标工作的组织。</w:t>
      </w:r>
    </w:p>
    <w:p w14:paraId="3CAA82C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5、评标委员会</w:t>
      </w:r>
    </w:p>
    <w:p w14:paraId="070687B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由采购人代表和评审专家两部分共5人组成，其中由福建省政府采购评审专家库产生的评审专家4人，由采购人派出的采购人代表1人。</w:t>
      </w:r>
    </w:p>
    <w:p w14:paraId="5493932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5.2评标委员会负责具体评标事务，并按照下列原则依法独立履行有关职责：</w:t>
      </w:r>
    </w:p>
    <w:p w14:paraId="16A2544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（1）评标应保护国家利益、社会公共利益和各方当事人合法权益，提高采购效益，保证项目质量。</w:t>
      </w:r>
    </w:p>
    <w:p w14:paraId="3CDFE94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（2）评标应遵循公平、公正、科学、严谨和择优原则。</w:t>
      </w:r>
    </w:p>
    <w:p w14:paraId="7F7201B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（3）评标的依据是招标文件和电子投标文件。</w:t>
      </w:r>
    </w:p>
    <w:p w14:paraId="6A5DABA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（4）应按照招标文件规定推荐中标候选人或确定中标人。</w:t>
      </w:r>
    </w:p>
    <w:p w14:paraId="46C926A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（5）评标应遵守下列评标纪律：</w:t>
      </w:r>
    </w:p>
    <w:p w14:paraId="019DAAA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①评标情况不得私自外泄，有关信息由 福建方兴招标代理有限公司 统一对外发布。</w:t>
      </w:r>
    </w:p>
    <w:p w14:paraId="6AC57ED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②对 福建方兴招标代理有限公司 或投标人提供的要求保密的资料，不得摘记翻印和外传。</w:t>
      </w:r>
    </w:p>
    <w:p w14:paraId="716504D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③不得收受投标人或有关人员的任何礼物，不得串联鼓动其他人袒护某投标人。若与投标人存在利害关系，则应主动声明并回避。</w:t>
      </w:r>
    </w:p>
    <w:p w14:paraId="25AB5DA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④全体评委应按照招标文件规定进行评标，一切认定事项应查有实据且不得弄虚作假。</w:t>
      </w:r>
    </w:p>
    <w:p w14:paraId="74E4F94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⑤评标中应充分发扬民主，推荐中标候选人或确定中标人后要服从评标报告。</w:t>
      </w:r>
    </w:p>
    <w:p w14:paraId="56B3BBA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※对违反评标纪律的评委，将取消其评委资格，对评标工作造成严重损失者将予以通报批评乃至追究法律责任。</w:t>
      </w:r>
    </w:p>
    <w:p w14:paraId="3CC20C7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6、评标程序</w:t>
      </w:r>
    </w:p>
    <w:p w14:paraId="0C6BAB8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6.1评标前的准备工作</w:t>
      </w:r>
    </w:p>
    <w:p w14:paraId="3F7CCFB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（1）全体评委应认真审阅招标文件，了解评委应履行或遵守的职责、义务和评标纪律。</w:t>
      </w:r>
    </w:p>
    <w:p w14:paraId="5677B76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（2）参加评标委员会的采购人代表可对本项目的背景和采购需求进行介绍，介绍材料应以书面形式提交（随采购文件一并存档），介绍内容不得含有歧视性、倾向性意见，不得超出招标文件所述范围。</w:t>
      </w:r>
    </w:p>
    <w:p w14:paraId="3F15207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6.2符合性审查</w:t>
      </w:r>
    </w:p>
    <w:p w14:paraId="22A4080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（1）评标委员会依据招标文件的实质性要求，对通过资格审查的电子投标文件进行符合性审查，以确定其是否满足招标文件的实质性要求。</w:t>
      </w:r>
    </w:p>
    <w:p w14:paraId="2EDDEB2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（2）满足招标文件的实质性要求指电子投标文件对招标文件实质性要求的响应不存在重大偏差或保留。</w:t>
      </w:r>
    </w:p>
    <w:p w14:paraId="3225FAA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3C70D1A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0FC463A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（5）评标委员会对所有投标人都执行相同的程序和标准。</w:t>
      </w:r>
    </w:p>
    <w:p w14:paraId="2BA4992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（6）有下列情形之一的，符合性审查不合格：</w:t>
      </w:r>
    </w:p>
    <w:p w14:paraId="07A1877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①项目一般情形：</w:t>
      </w:r>
    </w:p>
    <w:p w14:paraId="3512DCA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4"/>
        <w:gridCol w:w="2045"/>
        <w:gridCol w:w="6389"/>
      </w:tblGrid>
      <w:tr w14:paraId="12067F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4" w:type="dxa"/>
            <w:vAlign w:val="top"/>
          </w:tcPr>
          <w:p w14:paraId="5A23DA6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序号</w:t>
            </w:r>
          </w:p>
        </w:tc>
        <w:tc>
          <w:tcPr>
            <w:tcW w:w="2045" w:type="dxa"/>
            <w:vAlign w:val="top"/>
          </w:tcPr>
          <w:p w14:paraId="41DF61C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符合审查要求概况</w:t>
            </w:r>
          </w:p>
        </w:tc>
        <w:tc>
          <w:tcPr>
            <w:tcW w:w="6389" w:type="dxa"/>
            <w:vAlign w:val="top"/>
          </w:tcPr>
          <w:p w14:paraId="2FCCFEE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评审点具体描述</w:t>
            </w:r>
          </w:p>
        </w:tc>
      </w:tr>
      <w:tr w14:paraId="704080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4" w:type="dxa"/>
            <w:vAlign w:val="top"/>
          </w:tcPr>
          <w:p w14:paraId="547CBBF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2045" w:type="dxa"/>
            <w:vAlign w:val="top"/>
          </w:tcPr>
          <w:p w14:paraId="298663D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情形1</w:t>
            </w:r>
          </w:p>
        </w:tc>
        <w:tc>
          <w:tcPr>
            <w:tcW w:w="6389" w:type="dxa"/>
            <w:vAlign w:val="top"/>
          </w:tcPr>
          <w:p w14:paraId="21443BB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违反招标文件中载明“投标无效”条款的规定；</w:t>
            </w:r>
          </w:p>
        </w:tc>
      </w:tr>
      <w:tr w14:paraId="1E0B8D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4" w:type="dxa"/>
            <w:vAlign w:val="top"/>
          </w:tcPr>
          <w:p w14:paraId="267805A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w:t>
            </w:r>
          </w:p>
        </w:tc>
        <w:tc>
          <w:tcPr>
            <w:tcW w:w="2045" w:type="dxa"/>
            <w:vAlign w:val="top"/>
          </w:tcPr>
          <w:p w14:paraId="319B2F2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情形2</w:t>
            </w:r>
          </w:p>
        </w:tc>
        <w:tc>
          <w:tcPr>
            <w:tcW w:w="6389" w:type="dxa"/>
            <w:vAlign w:val="top"/>
          </w:tcPr>
          <w:p w14:paraId="3C48957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属于招标文件第三章第10.12条规定的投标无效情形；</w:t>
            </w:r>
          </w:p>
        </w:tc>
      </w:tr>
      <w:tr w14:paraId="328C39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4" w:type="dxa"/>
            <w:vAlign w:val="top"/>
          </w:tcPr>
          <w:p w14:paraId="2A8A93A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3</w:t>
            </w:r>
          </w:p>
        </w:tc>
        <w:tc>
          <w:tcPr>
            <w:tcW w:w="2045" w:type="dxa"/>
            <w:vAlign w:val="top"/>
          </w:tcPr>
          <w:p w14:paraId="6C301A9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情形3</w:t>
            </w:r>
          </w:p>
        </w:tc>
        <w:tc>
          <w:tcPr>
            <w:tcW w:w="6389" w:type="dxa"/>
            <w:vAlign w:val="top"/>
          </w:tcPr>
          <w:p w14:paraId="77FDF4C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投标文件对招标文件实质性要求的响应存在重大偏离或保留。</w:t>
            </w:r>
          </w:p>
        </w:tc>
      </w:tr>
    </w:tbl>
    <w:p w14:paraId="32585C4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②本项目规定的其他情形：</w:t>
      </w:r>
    </w:p>
    <w:p w14:paraId="5599A80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w:t>
      </w:r>
    </w:p>
    <w:p w14:paraId="15891D3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技术符合性</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259"/>
        <w:gridCol w:w="6379"/>
      </w:tblGrid>
      <w:tr w14:paraId="6579A5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259" w:type="dxa"/>
            <w:vAlign w:val="top"/>
          </w:tcPr>
          <w:p w14:paraId="1DA3B85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情形</w:t>
            </w:r>
          </w:p>
        </w:tc>
        <w:tc>
          <w:tcPr>
            <w:tcW w:w="6379" w:type="dxa"/>
            <w:vAlign w:val="top"/>
          </w:tcPr>
          <w:p w14:paraId="25897B5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明细</w:t>
            </w:r>
          </w:p>
        </w:tc>
      </w:tr>
      <w:tr w14:paraId="382F0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259" w:type="dxa"/>
            <w:vAlign w:val="top"/>
          </w:tcPr>
          <w:p w14:paraId="5072E9FB">
            <w:pPr>
              <w:pStyle w:val="9"/>
              <w:jc w:val="left"/>
              <w:rPr>
                <w:rFonts w:ascii="仿宋_GB2312" w:hAnsi="仿宋_GB2312" w:eastAsia="仿宋_GB2312" w:cs="仿宋_GB2312"/>
                <w:color w:val="auto"/>
                <w:highlight w:val="none"/>
                <w:shd w:val="clear" w:color="auto" w:fill="auto"/>
              </w:rPr>
            </w:pPr>
            <w:r>
              <w:rPr>
                <w:rFonts w:ascii="仿宋_GB2312" w:hAnsi="仿宋_GB2312" w:eastAsia="仿宋_GB2312" w:cs="仿宋_GB2312"/>
                <w:color w:val="auto"/>
                <w:highlight w:val="none"/>
                <w:shd w:val="clear" w:color="auto" w:fill="auto"/>
              </w:rPr>
              <w:t>其他情形</w:t>
            </w:r>
          </w:p>
        </w:tc>
        <w:tc>
          <w:tcPr>
            <w:tcW w:w="6379" w:type="dxa"/>
            <w:vAlign w:val="top"/>
          </w:tcPr>
          <w:p w14:paraId="79903B9D">
            <w:pPr>
              <w:pStyle w:val="9"/>
              <w:jc w:val="left"/>
              <w:rPr>
                <w:rFonts w:ascii="仿宋_GB2312" w:hAnsi="仿宋_GB2312" w:eastAsia="仿宋_GB2312" w:cs="仿宋_GB2312"/>
                <w:color w:val="auto"/>
                <w:highlight w:val="none"/>
                <w:shd w:val="clear" w:color="auto" w:fill="auto"/>
              </w:rPr>
            </w:pPr>
            <w:r>
              <w:rPr>
                <w:rFonts w:ascii="仿宋_GB2312" w:hAnsi="仿宋_GB2312" w:eastAsia="仿宋_GB2312" w:cs="仿宋_GB2312"/>
                <w:color w:val="auto"/>
                <w:highlight w:val="none"/>
                <w:shd w:val="clear" w:color="auto" w:fill="auto"/>
              </w:rPr>
              <w:t>（1）技术部分中不得出现报价部分的全部或部分的投标报价信息（或组成资料），否则符合性审查不合格。（2）技术部分不符合评标方法和标准中规定的实质性要求条款的，按无效标处理。（3）若投标人的技术部分实际得分少于招标文件设定的技术部分总分50%，即视为技术部分未实质性响应招标文件要求，按无效标处理。</w:t>
            </w:r>
          </w:p>
        </w:tc>
      </w:tr>
    </w:tbl>
    <w:p w14:paraId="51D907D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商务符合性</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269"/>
        <w:gridCol w:w="6369"/>
      </w:tblGrid>
      <w:tr w14:paraId="5F10CD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269" w:type="dxa"/>
            <w:vAlign w:val="top"/>
          </w:tcPr>
          <w:p w14:paraId="124ECCF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情形</w:t>
            </w:r>
          </w:p>
        </w:tc>
        <w:tc>
          <w:tcPr>
            <w:tcW w:w="6369" w:type="dxa"/>
            <w:vAlign w:val="top"/>
          </w:tcPr>
          <w:p w14:paraId="4C2741F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明细</w:t>
            </w:r>
          </w:p>
        </w:tc>
      </w:tr>
      <w:tr w14:paraId="4F3146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269" w:type="dxa"/>
            <w:vAlign w:val="top"/>
          </w:tcPr>
          <w:p w14:paraId="77756CA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其他情形</w:t>
            </w:r>
          </w:p>
        </w:tc>
        <w:tc>
          <w:tcPr>
            <w:tcW w:w="6369" w:type="dxa"/>
            <w:vAlign w:val="top"/>
          </w:tcPr>
          <w:p w14:paraId="1788340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（1）商务部分中不得出现报价部分的全部或部分的投标报价信息（或组成资料），否则符合性审查不合格。（2）投标人未在投标文件中完全响应招标文件第五章“三、商务条件”全部内容的，按无效标处理。</w:t>
            </w:r>
          </w:p>
        </w:tc>
      </w:tr>
    </w:tbl>
    <w:p w14:paraId="1D3029F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价格符合性：无</w:t>
      </w:r>
    </w:p>
    <w:p w14:paraId="7110F3C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6.3澄清有关问题</w:t>
      </w:r>
    </w:p>
    <w:p w14:paraId="4288CC2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（1）对通过符合性审查的电子投标文件中含义不明确、同类问题表述不一致或有明显文字和计算错误的内容，评标委员会将以书面形式要求投标人作出必要的澄清、说明或补正。</w:t>
      </w:r>
    </w:p>
    <w:p w14:paraId="2E48D03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5DAA78C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（3）电子投标文件报价出现前后不一致的，除招标文件另有规定外，按照下列规定修正：</w:t>
      </w:r>
    </w:p>
    <w:p w14:paraId="648817B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①开标（报价）一览表内容与电子投标文件中相应内容不一致的，以开标（报价）一览表为准；</w:t>
      </w:r>
    </w:p>
    <w:p w14:paraId="7524C61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②大写金额和小写金额不一致的，以大写金额为准；</w:t>
      </w:r>
    </w:p>
    <w:p w14:paraId="5773E25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③单价金额小数点或百分比有明显错位的，以开标（报价）一览表的总价为准，并修改单价；</w:t>
      </w:r>
    </w:p>
    <w:p w14:paraId="56BDEFD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④总价金额与按照单价汇总金额不一致的，以单价金额计算结果为准。</w:t>
      </w:r>
    </w:p>
    <w:p w14:paraId="7846C49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※同时出现两种以上不一致的，按照前款规定的顺序修正。修正后的报价应按照本章第6.3条第（1）、（2）款规定经投标人确认后产生约束力，投标人不确认的，其投标无效。</w:t>
      </w:r>
    </w:p>
    <w:p w14:paraId="13E1066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（4）关于细微偏差</w:t>
      </w:r>
    </w:p>
    <w:p w14:paraId="4385C96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7D7C43E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②评标委员会将以书面形式要求存在细微偏差的投标人在评标委员会规定的时间内予以补正。若无法补正，则评标委员会将按照不利于投标人的内容进行认定。</w:t>
      </w:r>
    </w:p>
    <w:p w14:paraId="69827965">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（5）关于投标描述（即电子投标文件中描述的内容）</w:t>
      </w:r>
    </w:p>
    <w:p w14:paraId="753E799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①投标描述前后不一致且不涉及证明材料的：按照本章第6.3条第（1）、（2）款规定执行。</w:t>
      </w:r>
    </w:p>
    <w:p w14:paraId="7A9F8D8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②投标描述与证明材料不一致或多份证明材料之间不一致的：</w:t>
      </w:r>
    </w:p>
    <w:p w14:paraId="3F0C8B5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a.评标委员会将要求投标人进行书面澄清，并按照不利于投标人的内容进行评标。</w:t>
      </w:r>
    </w:p>
    <w:p w14:paraId="319BAD6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0DDE574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3A8EA45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6.4比较与评价</w:t>
      </w:r>
    </w:p>
    <w:p w14:paraId="004E9CB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（1）按照本章第7条载明的评标方法和标准，对符合性审查合格的电子投标文件进行比较与评价。</w:t>
      </w:r>
    </w:p>
    <w:p w14:paraId="7008C2F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（2）关于相同品牌产品（政府采购服务类项目不适用本条款规定）</w:t>
      </w:r>
    </w:p>
    <w:p w14:paraId="74E23F1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10E3427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a.招标文件规定的方式：</w:t>
      </w:r>
    </w:p>
    <w:p w14:paraId="473A24B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无</w:t>
      </w:r>
    </w:p>
    <w:p w14:paraId="02BB88D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b.招标文件未规定的，采取随机抽取方式确定，其他投标无效。</w:t>
      </w:r>
    </w:p>
    <w:p w14:paraId="33FD363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7602454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a.招标文件规定的方式：</w:t>
      </w:r>
    </w:p>
    <w:p w14:paraId="6D2EBDB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无</w:t>
      </w:r>
    </w:p>
    <w:p w14:paraId="7224C46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b.招标文件未规定的，采取随机抽取方式确定，其他同品牌投标人不作为中标候选人。</w:t>
      </w:r>
    </w:p>
    <w:p w14:paraId="2B7DFB23">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③非单一产品采购项目，多家投标人提供的核心产品品牌相同的，按照本章第6.4条第（2）款第①、②规定处理。</w:t>
      </w:r>
    </w:p>
    <w:p w14:paraId="73AF34E0">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（3）漏（缺）项</w:t>
      </w:r>
    </w:p>
    <w:p w14:paraId="4190FFA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①招标文件中要求列入报价的费用（含配置、功能），漏（缺）项的报价视为已经包括在投标总价中。</w:t>
      </w:r>
    </w:p>
    <w:p w14:paraId="338C116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②对多报项及赠送项的价格评标时不予核减，全部进入评标价评议。</w:t>
      </w:r>
    </w:p>
    <w:p w14:paraId="7C5E4AA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6.5推荐中标候选人：详见本章第7.2条规定。</w:t>
      </w:r>
    </w:p>
    <w:p w14:paraId="2A4D4E2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6.6编写评标报告</w:t>
      </w:r>
    </w:p>
    <w:p w14:paraId="471EF70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（1）评标报告由评标委员会负责编写。</w:t>
      </w:r>
    </w:p>
    <w:p w14:paraId="2FC1D8A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（2）评标报告应包括下列内容：</w:t>
      </w:r>
    </w:p>
    <w:p w14:paraId="0B52B94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①招标公告刊登的媒体名称、开标日期和地点；</w:t>
      </w:r>
    </w:p>
    <w:p w14:paraId="1C53E6A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②投标人名单和评标委员会成员名单；</w:t>
      </w:r>
    </w:p>
    <w:p w14:paraId="4ECBC3C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③评标方法和标准；</w:t>
      </w:r>
    </w:p>
    <w:p w14:paraId="118E207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④开标记录和评标情况及说明，包括无效投标人名单及原因；</w:t>
      </w:r>
    </w:p>
    <w:p w14:paraId="678F1DD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⑤评标结果，包括中标候选人名单或确定的中标人；</w:t>
      </w:r>
    </w:p>
    <w:p w14:paraId="59E16D4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⑥其他需要说明的情况，包括但不限于：评标过程中投标人的澄清、说明或补正，评委更换等。</w:t>
      </w:r>
    </w:p>
    <w:p w14:paraId="1D089C29">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079A07A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6.8评委对需要共同认定的事项存在争议的，应按照少数服从多数的原则进行认定。持不同意见的评委应在评标报告上签署不同意见及理由，否则视为同意评标报告。</w:t>
      </w:r>
    </w:p>
    <w:p w14:paraId="784A3FF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6.9在评标过程中发现投标人有下列情形之一的，评标委员会应认定其投标无效，并书面报告本项目监督管理部门：</w:t>
      </w:r>
    </w:p>
    <w:p w14:paraId="7AFC819B">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（1）恶意串通（包括但不限于招标文件第三章第9.7条规定情形）；</w:t>
      </w:r>
    </w:p>
    <w:p w14:paraId="77E2146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（2）妨碍其他投标人的竞争行为；</w:t>
      </w:r>
    </w:p>
    <w:p w14:paraId="595DD948">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（3）损害采购人或其他投标人的合法权益。</w:t>
      </w:r>
    </w:p>
    <w:p w14:paraId="35D3F56C">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6.10评标过程中，有下列情形之一的，应予废标：</w:t>
      </w:r>
    </w:p>
    <w:p w14:paraId="350CA74E">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（1）符合性审查合格的投标人不足三家的；</w:t>
      </w:r>
    </w:p>
    <w:p w14:paraId="0B8ECA1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（2）有关法律、法规和规章规定废标的情形。</w:t>
      </w:r>
    </w:p>
    <w:p w14:paraId="40D1D06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※若废标，则本次采购活动结束， 福建方兴招标代理有限公司 将依法组织后续采购活动（包括但不限于：重新招标、采用其他方式采购等）。</w:t>
      </w:r>
    </w:p>
    <w:p w14:paraId="177518DD">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7、评标方法和标准</w:t>
      </w:r>
    </w:p>
    <w:p w14:paraId="6974F5C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7.1评标方法：</w:t>
      </w:r>
    </w:p>
    <w:p w14:paraId="41C74A7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采购包1：综合评分法</w:t>
      </w:r>
    </w:p>
    <w:p w14:paraId="4450C007">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7.2评标标准</w:t>
      </w:r>
    </w:p>
    <w:p w14:paraId="16C60951">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采购包1：综合评分法</w:t>
      </w:r>
    </w:p>
    <w:p w14:paraId="240F7BD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（1）投标文件满足招标文件全部实质性要求，且按照评审因素的量化指标评审得分（即评标总得分）最高的投标人为中标候选人。</w:t>
      </w:r>
    </w:p>
    <w:p w14:paraId="5D787314">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607A094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各项评审因素的设置如下：</w:t>
      </w:r>
    </w:p>
    <w:p w14:paraId="5308BADA">
      <w:pPr>
        <w:pStyle w:val="9"/>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价格项（F1×A1）满分为10.0000分</w:t>
      </w:r>
    </w:p>
    <w:p w14:paraId="0C96D987">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p w14:paraId="6A67F1CD">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价格扣除的规则如下：</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927"/>
        <w:gridCol w:w="1927"/>
        <w:gridCol w:w="964"/>
        <w:gridCol w:w="4820"/>
      </w:tblGrid>
      <w:tr w14:paraId="39DEC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661" w:type="dxa"/>
            <w:vAlign w:val="top"/>
          </w:tcPr>
          <w:p w14:paraId="58CB0068">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项目</w:t>
            </w:r>
          </w:p>
        </w:tc>
        <w:tc>
          <w:tcPr>
            <w:tcW w:w="1661" w:type="dxa"/>
            <w:vAlign w:val="top"/>
          </w:tcPr>
          <w:p w14:paraId="1A262E7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适用对象</w:t>
            </w:r>
          </w:p>
        </w:tc>
        <w:tc>
          <w:tcPr>
            <w:tcW w:w="831" w:type="dxa"/>
            <w:vAlign w:val="top"/>
          </w:tcPr>
          <w:p w14:paraId="50F35D1B">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比例</w:t>
            </w:r>
          </w:p>
        </w:tc>
        <w:tc>
          <w:tcPr>
            <w:tcW w:w="4153" w:type="dxa"/>
            <w:vAlign w:val="top"/>
          </w:tcPr>
          <w:p w14:paraId="0FE37694">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描述</w:t>
            </w:r>
          </w:p>
        </w:tc>
      </w:tr>
      <w:tr w14:paraId="2C27F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306" w:type="dxa"/>
            <w:gridSpan w:val="4"/>
            <w:vAlign w:val="top"/>
          </w:tcPr>
          <w:p w14:paraId="43EB72CB">
            <w:pPr>
              <w:pStyle w:val="9"/>
              <w:jc w:val="center"/>
              <w:rPr>
                <w:color w:val="auto"/>
                <w:highlight w:val="none"/>
                <w:shd w:val="clear" w:color="auto" w:fill="auto"/>
              </w:rPr>
            </w:pPr>
            <w:r>
              <w:rPr>
                <w:rFonts w:ascii="仿宋_GB2312" w:hAnsi="仿宋_GB2312" w:eastAsia="仿宋_GB2312" w:cs="仿宋_GB2312"/>
                <w:color w:val="auto"/>
                <w:highlight w:val="none"/>
                <w:shd w:val="clear" w:color="auto" w:fill="auto"/>
              </w:rPr>
              <w:t>无</w:t>
            </w:r>
          </w:p>
        </w:tc>
      </w:tr>
    </w:tbl>
    <w:p w14:paraId="19F74DCE">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优先类节能产品、环境标志产品的价格扣除规则如下</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409"/>
        <w:gridCol w:w="1205"/>
        <w:gridCol w:w="6024"/>
      </w:tblGrid>
      <w:tr w14:paraId="7696AE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76" w:type="dxa"/>
            <w:vAlign w:val="top"/>
          </w:tcPr>
          <w:p w14:paraId="0825A9BF">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项目</w:t>
            </w:r>
          </w:p>
        </w:tc>
        <w:tc>
          <w:tcPr>
            <w:tcW w:w="1038" w:type="dxa"/>
            <w:vAlign w:val="top"/>
          </w:tcPr>
          <w:p w14:paraId="1D078C5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比例</w:t>
            </w:r>
          </w:p>
        </w:tc>
        <w:tc>
          <w:tcPr>
            <w:tcW w:w="5191" w:type="dxa"/>
            <w:vAlign w:val="top"/>
          </w:tcPr>
          <w:p w14:paraId="05981C24">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方法</w:t>
            </w:r>
          </w:p>
        </w:tc>
      </w:tr>
      <w:tr w14:paraId="018AF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2076" w:type="dxa"/>
            <w:vAlign w:val="top"/>
          </w:tcPr>
          <w:p w14:paraId="39491ADF">
            <w:pPr>
              <w:pStyle w:val="9"/>
              <w:spacing w:line="360" w:lineRule="auto"/>
              <w:jc w:val="left"/>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节能、环境标志产品</w:t>
            </w:r>
          </w:p>
        </w:tc>
        <w:tc>
          <w:tcPr>
            <w:tcW w:w="1038" w:type="dxa"/>
            <w:vAlign w:val="top"/>
          </w:tcPr>
          <w:p w14:paraId="29E28704">
            <w:pPr>
              <w:pStyle w:val="9"/>
              <w:spacing w:line="360" w:lineRule="auto"/>
              <w:jc w:val="right"/>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10.00%</w:t>
            </w:r>
          </w:p>
        </w:tc>
        <w:tc>
          <w:tcPr>
            <w:tcW w:w="5191" w:type="dxa"/>
            <w:vAlign w:val="top"/>
          </w:tcPr>
          <w:p w14:paraId="6BDC940A">
            <w:pPr>
              <w:pStyle w:val="9"/>
              <w:spacing w:line="360" w:lineRule="auto"/>
              <w:jc w:val="left"/>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本采购包为服务类项目，无节能、环境标志产品评审政策。因本项目专门面向中小企业采购，投标客户端没有其余端口可上传报价部分电子投标文件，投标人</w:t>
            </w:r>
            <w:r>
              <w:rPr>
                <w:rFonts w:hint="eastAsia" w:ascii="仿宋_GB2312" w:hAnsi="仿宋_GB2312" w:eastAsia="仿宋_GB2312" w:cs="仿宋_GB2312"/>
                <w:color w:val="auto"/>
                <w:sz w:val="24"/>
                <w:szCs w:val="24"/>
                <w:highlight w:val="none"/>
                <w:shd w:val="clear" w:color="auto" w:fill="auto"/>
                <w:lang w:eastAsia="zh-CN"/>
              </w:rPr>
              <w:t>可</w:t>
            </w:r>
            <w:r>
              <w:rPr>
                <w:rFonts w:ascii="仿宋_GB2312" w:hAnsi="仿宋_GB2312" w:eastAsia="仿宋_GB2312" w:cs="仿宋_GB2312"/>
                <w:color w:val="auto"/>
                <w:sz w:val="24"/>
                <w:szCs w:val="24"/>
                <w:highlight w:val="none"/>
                <w:shd w:val="clear" w:color="auto" w:fill="auto"/>
              </w:rPr>
              <w:t>在此处上传报价部分。</w:t>
            </w:r>
          </w:p>
        </w:tc>
      </w:tr>
    </w:tbl>
    <w:p w14:paraId="1B3D8D4E">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其他：无</w:t>
      </w:r>
    </w:p>
    <w:p w14:paraId="7C9A6FD4">
      <w:pPr>
        <w:pStyle w:val="9"/>
        <w:jc w:val="both"/>
        <w:rPr>
          <w:rFonts w:ascii="仿宋_GB2312" w:hAnsi="仿宋_GB2312" w:eastAsia="仿宋_GB2312" w:cs="仿宋_GB2312"/>
          <w:color w:val="auto"/>
          <w:highlight w:val="none"/>
          <w:shd w:val="clear" w:color="auto" w:fill="auto"/>
        </w:rPr>
      </w:pPr>
    </w:p>
    <w:p w14:paraId="1C07CD72">
      <w:pPr>
        <w:pStyle w:val="9"/>
        <w:jc w:val="left"/>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技术项（F2×A2）满分为78.0000分</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9"/>
        <w:gridCol w:w="910"/>
        <w:gridCol w:w="930"/>
        <w:gridCol w:w="6589"/>
      </w:tblGrid>
      <w:tr w14:paraId="298C7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12757825">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项目</w:t>
            </w:r>
          </w:p>
        </w:tc>
        <w:tc>
          <w:tcPr>
            <w:tcW w:w="910" w:type="dxa"/>
            <w:vAlign w:val="center"/>
          </w:tcPr>
          <w:p w14:paraId="7D74A730">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分值</w:t>
            </w:r>
          </w:p>
        </w:tc>
        <w:tc>
          <w:tcPr>
            <w:tcW w:w="930" w:type="dxa"/>
            <w:vAlign w:val="center"/>
          </w:tcPr>
          <w:p w14:paraId="62DD1E82">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是否客观项</w:t>
            </w:r>
          </w:p>
        </w:tc>
        <w:tc>
          <w:tcPr>
            <w:tcW w:w="6589" w:type="dxa"/>
            <w:vAlign w:val="center"/>
          </w:tcPr>
          <w:p w14:paraId="51BC3FF6">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描述</w:t>
            </w:r>
          </w:p>
        </w:tc>
      </w:tr>
      <w:tr w14:paraId="55F2A0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3F1AFD7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1.响应情况</w:t>
            </w:r>
          </w:p>
        </w:tc>
        <w:tc>
          <w:tcPr>
            <w:tcW w:w="910" w:type="dxa"/>
            <w:vAlign w:val="center"/>
          </w:tcPr>
          <w:p w14:paraId="3FCA4AC6">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30.00</w:t>
            </w:r>
          </w:p>
        </w:tc>
        <w:tc>
          <w:tcPr>
            <w:tcW w:w="930" w:type="dxa"/>
            <w:vAlign w:val="center"/>
          </w:tcPr>
          <w:p w14:paraId="2100DAC1">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2CB8CA88">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根据投标人对招标文件第五章《招标内容及要求》“二、技术和服务要求”中所有内容的逐项响应情况由评标委员会进行评分, 完全满足招标文件“技术和服务要求”中要求的得30分，评标委员会按照以下标准进行评分：（1）以“★”标示（共7项）的内容为不允许负偏离的实质性要求，若负偏离则投标无效；（2）未标注“★”的技术参数，共计</w:t>
            </w:r>
            <w:r>
              <w:rPr>
                <w:rFonts w:hint="eastAsia" w:ascii="仿宋_GB2312" w:hAnsi="仿宋_GB2312" w:eastAsia="仿宋_GB2312" w:cs="仿宋_GB2312"/>
                <w:color w:val="auto"/>
                <w:sz w:val="24"/>
                <w:szCs w:val="24"/>
                <w:highlight w:val="none"/>
                <w:shd w:val="clear" w:color="auto" w:fill="auto"/>
                <w:lang w:val="en-US" w:eastAsia="zh-CN"/>
              </w:rPr>
              <w:t>20</w:t>
            </w:r>
            <w:r>
              <w:rPr>
                <w:rFonts w:ascii="仿宋_GB2312" w:hAnsi="仿宋_GB2312" w:eastAsia="仿宋_GB2312" w:cs="仿宋_GB2312"/>
                <w:color w:val="auto"/>
                <w:sz w:val="24"/>
                <w:szCs w:val="24"/>
                <w:highlight w:val="none"/>
                <w:shd w:val="clear" w:color="auto" w:fill="auto"/>
              </w:rPr>
              <w:t>个指标项，每偏离一项扣</w:t>
            </w:r>
            <w:r>
              <w:rPr>
                <w:rFonts w:hint="eastAsia" w:ascii="仿宋_GB2312" w:hAnsi="仿宋_GB2312" w:eastAsia="仿宋_GB2312" w:cs="仿宋_GB2312"/>
                <w:color w:val="auto"/>
                <w:sz w:val="24"/>
                <w:szCs w:val="24"/>
                <w:highlight w:val="none"/>
                <w:shd w:val="clear" w:color="auto" w:fill="auto"/>
                <w:lang w:val="en-US" w:eastAsia="zh-CN"/>
              </w:rPr>
              <w:t>1.5</w:t>
            </w:r>
            <w:r>
              <w:rPr>
                <w:rFonts w:ascii="仿宋_GB2312" w:hAnsi="仿宋_GB2312" w:eastAsia="仿宋_GB2312" w:cs="仿宋_GB2312"/>
                <w:color w:val="auto"/>
                <w:sz w:val="24"/>
                <w:szCs w:val="24"/>
                <w:highlight w:val="none"/>
                <w:shd w:val="clear" w:color="auto" w:fill="auto"/>
              </w:rPr>
              <w:t>分，共30分。【投标人必须根据该评审内容，对照招标文件的要求逐项进行应答，如实说明正、负偏离情况，否则，有可能做出不利于投标人的评判（负偏离）】</w:t>
            </w:r>
          </w:p>
        </w:tc>
      </w:tr>
      <w:tr w14:paraId="4879A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4AD28271">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2.服务管理方案</w:t>
            </w:r>
          </w:p>
        </w:tc>
        <w:tc>
          <w:tcPr>
            <w:tcW w:w="910" w:type="dxa"/>
            <w:vAlign w:val="center"/>
          </w:tcPr>
          <w:p w14:paraId="6318FF63">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56E1C81E">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否</w:t>
            </w:r>
          </w:p>
        </w:tc>
        <w:tc>
          <w:tcPr>
            <w:tcW w:w="6589" w:type="dxa"/>
            <w:vAlign w:val="top"/>
          </w:tcPr>
          <w:p w14:paraId="551E6240">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根据投标人为本项目制定的保安服务管理方案（包括但不限于服务工作质量目标；服务工作管理思路；服务工作管理计划等），</w:t>
            </w:r>
            <w:r>
              <w:rPr>
                <w:rFonts w:hint="eastAsia" w:ascii="仿宋_GB2312" w:hAnsi="仿宋_GB2312" w:eastAsia="仿宋_GB2312" w:cs="仿宋_GB2312"/>
                <w:color w:val="auto"/>
                <w:sz w:val="24"/>
                <w:szCs w:val="24"/>
                <w:highlight w:val="none"/>
                <w:shd w:val="clear" w:color="auto" w:fill="auto"/>
              </w:rPr>
              <w:t>由评委进行</w:t>
            </w:r>
            <w:r>
              <w:rPr>
                <w:rFonts w:hint="eastAsia" w:ascii="仿宋_GB2312" w:hAnsi="仿宋_GB2312" w:eastAsia="仿宋_GB2312" w:cs="仿宋_GB2312"/>
                <w:color w:val="auto"/>
                <w:sz w:val="24"/>
                <w:szCs w:val="24"/>
                <w:highlight w:val="none"/>
                <w:shd w:val="clear" w:color="auto" w:fill="auto"/>
                <w:lang w:eastAsia="zh-CN"/>
              </w:rPr>
              <w:t>评分</w:t>
            </w:r>
            <w:r>
              <w:rPr>
                <w:rFonts w:hint="eastAsia" w:ascii="仿宋_GB2312" w:hAnsi="仿宋_GB2312" w:eastAsia="仿宋_GB2312" w:cs="仿宋_GB2312"/>
                <w:color w:val="auto"/>
                <w:sz w:val="24"/>
                <w:szCs w:val="24"/>
                <w:highlight w:val="none"/>
                <w:shd w:val="clear" w:color="auto" w:fill="auto"/>
              </w:rPr>
              <w:t>：有包含上述全部内容、方案合理详细、符合采购单位实际需求的得3分；有包含上述全部内容、阐述不够全面、基本符合采购单位实际需求的得2.8分；有包含上述全部内容、仅笼统描述、基本符合采购单位实际需求的得2.6分；未包含上述全部内容或未提供者不得分。</w:t>
            </w:r>
          </w:p>
        </w:tc>
      </w:tr>
      <w:tr w14:paraId="3FA79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79CA801F">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3.安全防范保障方案</w:t>
            </w:r>
          </w:p>
        </w:tc>
        <w:tc>
          <w:tcPr>
            <w:tcW w:w="910" w:type="dxa"/>
            <w:vAlign w:val="center"/>
          </w:tcPr>
          <w:p w14:paraId="71B2F09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1A50C2D7">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否</w:t>
            </w:r>
          </w:p>
        </w:tc>
        <w:tc>
          <w:tcPr>
            <w:tcW w:w="6589" w:type="dxa"/>
            <w:vAlign w:val="top"/>
          </w:tcPr>
          <w:p w14:paraId="7393974D">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根据投标人为本项目制定的安全防范保障方案（包括但不限于治安巡逻防范；出入口管理；交接班管理等），</w:t>
            </w:r>
            <w:r>
              <w:rPr>
                <w:rFonts w:hint="eastAsia" w:ascii="仿宋_GB2312" w:hAnsi="仿宋_GB2312" w:eastAsia="仿宋_GB2312" w:cs="仿宋_GB2312"/>
                <w:color w:val="auto"/>
                <w:sz w:val="24"/>
                <w:szCs w:val="24"/>
                <w:highlight w:val="none"/>
                <w:shd w:val="clear" w:color="auto" w:fill="auto"/>
              </w:rPr>
              <w:t>由评委进行</w:t>
            </w:r>
            <w:r>
              <w:rPr>
                <w:rFonts w:hint="eastAsia" w:ascii="仿宋_GB2312" w:hAnsi="仿宋_GB2312" w:eastAsia="仿宋_GB2312" w:cs="仿宋_GB2312"/>
                <w:color w:val="auto"/>
                <w:sz w:val="24"/>
                <w:szCs w:val="24"/>
                <w:highlight w:val="none"/>
                <w:shd w:val="clear" w:color="auto" w:fill="auto"/>
                <w:lang w:eastAsia="zh-CN"/>
              </w:rPr>
              <w:t>评分</w:t>
            </w:r>
            <w:r>
              <w:rPr>
                <w:rFonts w:hint="eastAsia" w:ascii="仿宋_GB2312" w:hAnsi="仿宋_GB2312" w:eastAsia="仿宋_GB2312" w:cs="仿宋_GB2312"/>
                <w:color w:val="auto"/>
                <w:sz w:val="24"/>
                <w:szCs w:val="24"/>
                <w:highlight w:val="none"/>
                <w:shd w:val="clear" w:color="auto" w:fill="auto"/>
              </w:rPr>
              <w:t>：有包含上述全部内容、方案合理详细、符合采购单位实际需求的得3分；有包含上述全部内容、阐述不够全面、基本符合采购单位实际需求的得2.8分；有包含上述全部内容、仅笼统描述、基本符合采购单位实际需求的得2.6分；未包含上述全部内容或未提供者不得分。</w:t>
            </w:r>
          </w:p>
        </w:tc>
      </w:tr>
      <w:tr w14:paraId="3D3CD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1DF7BD49">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4.队伍管理考核方案</w:t>
            </w:r>
          </w:p>
        </w:tc>
        <w:tc>
          <w:tcPr>
            <w:tcW w:w="910" w:type="dxa"/>
            <w:vAlign w:val="center"/>
          </w:tcPr>
          <w:p w14:paraId="3C00D82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62E36F15">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否</w:t>
            </w:r>
          </w:p>
        </w:tc>
        <w:tc>
          <w:tcPr>
            <w:tcW w:w="6589" w:type="dxa"/>
            <w:vAlign w:val="top"/>
          </w:tcPr>
          <w:p w14:paraId="3FD8FDF9">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根据投标人为本项目制定的队伍管理考核方案（包括但不限于员工绩效考核细则；奖惩措施制度；员工奖罚条例等），</w:t>
            </w:r>
            <w:r>
              <w:rPr>
                <w:rFonts w:hint="eastAsia" w:ascii="仿宋_GB2312" w:hAnsi="仿宋_GB2312" w:eastAsia="仿宋_GB2312" w:cs="仿宋_GB2312"/>
                <w:color w:val="auto"/>
                <w:sz w:val="24"/>
                <w:szCs w:val="24"/>
                <w:highlight w:val="none"/>
                <w:shd w:val="clear" w:color="auto" w:fill="auto"/>
              </w:rPr>
              <w:t>由评委进行</w:t>
            </w:r>
            <w:r>
              <w:rPr>
                <w:rFonts w:hint="eastAsia" w:ascii="仿宋_GB2312" w:hAnsi="仿宋_GB2312" w:eastAsia="仿宋_GB2312" w:cs="仿宋_GB2312"/>
                <w:color w:val="auto"/>
                <w:sz w:val="24"/>
                <w:szCs w:val="24"/>
                <w:highlight w:val="none"/>
                <w:shd w:val="clear" w:color="auto" w:fill="auto"/>
                <w:lang w:eastAsia="zh-CN"/>
              </w:rPr>
              <w:t>评分</w:t>
            </w:r>
            <w:r>
              <w:rPr>
                <w:rFonts w:hint="eastAsia" w:ascii="仿宋_GB2312" w:hAnsi="仿宋_GB2312" w:eastAsia="仿宋_GB2312" w:cs="仿宋_GB2312"/>
                <w:color w:val="auto"/>
                <w:sz w:val="24"/>
                <w:szCs w:val="24"/>
                <w:highlight w:val="none"/>
                <w:shd w:val="clear" w:color="auto" w:fill="auto"/>
              </w:rPr>
              <w:t>：有包含上述全部内容、方案合理详细、符合采购单位实际需求的得3分；有包含上述全部内容、阐述不够全面、基本符合采购单位实际需求的得2.8分；有包含上述全部内容、仅笼统描述、基本符合采购单位实际需求的得2.6分；未包含上述全部内容或未提供者不得分。</w:t>
            </w:r>
          </w:p>
        </w:tc>
      </w:tr>
      <w:tr w14:paraId="41CD5C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7D15F93F">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5.反应措施方案</w:t>
            </w:r>
          </w:p>
        </w:tc>
        <w:tc>
          <w:tcPr>
            <w:tcW w:w="910" w:type="dxa"/>
            <w:vAlign w:val="center"/>
          </w:tcPr>
          <w:p w14:paraId="3F8744D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14F375A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否</w:t>
            </w:r>
          </w:p>
        </w:tc>
        <w:tc>
          <w:tcPr>
            <w:tcW w:w="6589" w:type="dxa"/>
            <w:vAlign w:val="top"/>
          </w:tcPr>
          <w:p w14:paraId="3B336E34">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根据投标人为本项目制定的反应措施方案（包括但不限于防洪防台风；群体性突发事件；防交通意外；防火防盗；抢险救援；人员伤害等），</w:t>
            </w:r>
            <w:r>
              <w:rPr>
                <w:rFonts w:hint="eastAsia" w:ascii="仿宋_GB2312" w:hAnsi="仿宋_GB2312" w:eastAsia="仿宋_GB2312" w:cs="仿宋_GB2312"/>
                <w:color w:val="auto"/>
                <w:sz w:val="24"/>
                <w:szCs w:val="24"/>
                <w:highlight w:val="none"/>
                <w:shd w:val="clear" w:color="auto" w:fill="auto"/>
              </w:rPr>
              <w:t>由评委进行</w:t>
            </w:r>
            <w:r>
              <w:rPr>
                <w:rFonts w:hint="eastAsia" w:ascii="仿宋_GB2312" w:hAnsi="仿宋_GB2312" w:eastAsia="仿宋_GB2312" w:cs="仿宋_GB2312"/>
                <w:color w:val="auto"/>
                <w:sz w:val="24"/>
                <w:szCs w:val="24"/>
                <w:highlight w:val="none"/>
                <w:shd w:val="clear" w:color="auto" w:fill="auto"/>
                <w:lang w:eastAsia="zh-CN"/>
              </w:rPr>
              <w:t>评分</w:t>
            </w:r>
            <w:r>
              <w:rPr>
                <w:rFonts w:hint="eastAsia" w:ascii="仿宋_GB2312" w:hAnsi="仿宋_GB2312" w:eastAsia="仿宋_GB2312" w:cs="仿宋_GB2312"/>
                <w:color w:val="auto"/>
                <w:sz w:val="24"/>
                <w:szCs w:val="24"/>
                <w:highlight w:val="none"/>
                <w:shd w:val="clear" w:color="auto" w:fill="auto"/>
              </w:rPr>
              <w:t>：有包含上述全部内容、方案合理详细、符合采购单位实际需求的得3分；有包含上述全部内容、阐述不够全面、基本符合采购单位实际需求的得2.8分；有包含上述全部内容、仅笼统描述、基本符合采购单位实际需求的得2.6分；未包含上述全部内容或未提供者不得分。</w:t>
            </w:r>
          </w:p>
        </w:tc>
      </w:tr>
      <w:tr w14:paraId="25782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43DC4EA8">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6.组织机构</w:t>
            </w:r>
          </w:p>
        </w:tc>
        <w:tc>
          <w:tcPr>
            <w:tcW w:w="910" w:type="dxa"/>
            <w:vAlign w:val="center"/>
          </w:tcPr>
          <w:p w14:paraId="6FBEE1BF">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6CD98B1F">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否</w:t>
            </w:r>
          </w:p>
        </w:tc>
        <w:tc>
          <w:tcPr>
            <w:tcW w:w="6589" w:type="dxa"/>
            <w:vAlign w:val="top"/>
          </w:tcPr>
          <w:p w14:paraId="1E6D881F">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根据投标人为本项目制定的组织机构设置（包括但不限于各个阶层职责；管理措施等），</w:t>
            </w:r>
            <w:r>
              <w:rPr>
                <w:rFonts w:hint="eastAsia" w:ascii="仿宋_GB2312" w:hAnsi="仿宋_GB2312" w:eastAsia="仿宋_GB2312" w:cs="仿宋_GB2312"/>
                <w:color w:val="auto"/>
                <w:sz w:val="24"/>
                <w:szCs w:val="24"/>
                <w:highlight w:val="none"/>
                <w:shd w:val="clear" w:color="auto" w:fill="auto"/>
              </w:rPr>
              <w:t>由评委进行</w:t>
            </w:r>
            <w:r>
              <w:rPr>
                <w:rFonts w:hint="eastAsia" w:ascii="仿宋_GB2312" w:hAnsi="仿宋_GB2312" w:eastAsia="仿宋_GB2312" w:cs="仿宋_GB2312"/>
                <w:color w:val="auto"/>
                <w:sz w:val="24"/>
                <w:szCs w:val="24"/>
                <w:highlight w:val="none"/>
                <w:shd w:val="clear" w:color="auto" w:fill="auto"/>
                <w:lang w:eastAsia="zh-CN"/>
              </w:rPr>
              <w:t>评分</w:t>
            </w:r>
            <w:r>
              <w:rPr>
                <w:rFonts w:hint="eastAsia" w:ascii="仿宋_GB2312" w:hAnsi="仿宋_GB2312" w:eastAsia="仿宋_GB2312" w:cs="仿宋_GB2312"/>
                <w:color w:val="auto"/>
                <w:sz w:val="24"/>
                <w:szCs w:val="24"/>
                <w:highlight w:val="none"/>
                <w:shd w:val="clear" w:color="auto" w:fill="auto"/>
              </w:rPr>
              <w:t>：有包含上述全部内容、方案合理详细、符合采购单位实际需求的得3分；有包含上述全部内容、阐述不够全面、基本符合采购单位实际需求的得2.8分；有包含上述全部内容、仅笼统描述、基本符合采购单位实际需求的得2.6分；未包含上述全部内容或未提供者不得分。</w:t>
            </w:r>
          </w:p>
        </w:tc>
      </w:tr>
      <w:tr w14:paraId="56580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4B9C0D6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7.人员培训</w:t>
            </w:r>
          </w:p>
        </w:tc>
        <w:tc>
          <w:tcPr>
            <w:tcW w:w="910" w:type="dxa"/>
            <w:vAlign w:val="center"/>
          </w:tcPr>
          <w:p w14:paraId="579C065C">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580B0E6C">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否</w:t>
            </w:r>
          </w:p>
        </w:tc>
        <w:tc>
          <w:tcPr>
            <w:tcW w:w="6589" w:type="dxa"/>
            <w:vAlign w:val="top"/>
          </w:tcPr>
          <w:p w14:paraId="49290263">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根据投标人为本项目制定的保安人员培训计划方案（包括但不限于文明服务培训计划安排；文明服务规章制度等），</w:t>
            </w:r>
            <w:r>
              <w:rPr>
                <w:rFonts w:hint="eastAsia" w:ascii="仿宋_GB2312" w:hAnsi="仿宋_GB2312" w:eastAsia="仿宋_GB2312" w:cs="仿宋_GB2312"/>
                <w:color w:val="auto"/>
                <w:sz w:val="24"/>
                <w:szCs w:val="24"/>
                <w:highlight w:val="none"/>
                <w:shd w:val="clear" w:color="auto" w:fill="auto"/>
              </w:rPr>
              <w:t>由评委进行</w:t>
            </w:r>
            <w:r>
              <w:rPr>
                <w:rFonts w:hint="eastAsia" w:ascii="仿宋_GB2312" w:hAnsi="仿宋_GB2312" w:eastAsia="仿宋_GB2312" w:cs="仿宋_GB2312"/>
                <w:color w:val="auto"/>
                <w:sz w:val="24"/>
                <w:szCs w:val="24"/>
                <w:highlight w:val="none"/>
                <w:shd w:val="clear" w:color="auto" w:fill="auto"/>
                <w:lang w:eastAsia="zh-CN"/>
              </w:rPr>
              <w:t>评分</w:t>
            </w:r>
            <w:r>
              <w:rPr>
                <w:rFonts w:hint="eastAsia" w:ascii="仿宋_GB2312" w:hAnsi="仿宋_GB2312" w:eastAsia="仿宋_GB2312" w:cs="仿宋_GB2312"/>
                <w:color w:val="auto"/>
                <w:sz w:val="24"/>
                <w:szCs w:val="24"/>
                <w:highlight w:val="none"/>
                <w:shd w:val="clear" w:color="auto" w:fill="auto"/>
              </w:rPr>
              <w:t>：有包含上述全部内容、方案合理详细、符合采购单位实际需求的得3分；有包含上述全部内容、阐述不够全面、基本符合采购单位实际需求的得2.8分；有包含上述全部内容、仅笼统描述、基本符合采购单位实际需求的得2.6分；未包含上述全部内容或未提供者不得分。</w:t>
            </w:r>
          </w:p>
        </w:tc>
      </w:tr>
      <w:tr w14:paraId="4B4E6E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30C5B849">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8.大型活动保卫方案</w:t>
            </w:r>
          </w:p>
        </w:tc>
        <w:tc>
          <w:tcPr>
            <w:tcW w:w="910" w:type="dxa"/>
            <w:vAlign w:val="center"/>
          </w:tcPr>
          <w:p w14:paraId="602EE3AA">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76AABB4A">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否</w:t>
            </w:r>
          </w:p>
        </w:tc>
        <w:tc>
          <w:tcPr>
            <w:tcW w:w="6589" w:type="dxa"/>
            <w:vAlign w:val="top"/>
          </w:tcPr>
          <w:p w14:paraId="40EE7182">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根据投标人针对学校迎新、招聘会、重要会议等各类重大活动制定的保卫方案（包括但不限于如何做好车辆有序通行、规范停放；会场周边秩序的维持；各类安全保障工作制度等），</w:t>
            </w:r>
            <w:r>
              <w:rPr>
                <w:rFonts w:hint="eastAsia" w:ascii="仿宋_GB2312" w:hAnsi="仿宋_GB2312" w:eastAsia="仿宋_GB2312" w:cs="仿宋_GB2312"/>
                <w:color w:val="auto"/>
                <w:sz w:val="24"/>
                <w:szCs w:val="24"/>
                <w:highlight w:val="none"/>
                <w:shd w:val="clear" w:color="auto" w:fill="auto"/>
              </w:rPr>
              <w:t>由评委进行</w:t>
            </w:r>
            <w:r>
              <w:rPr>
                <w:rFonts w:hint="eastAsia" w:ascii="仿宋_GB2312" w:hAnsi="仿宋_GB2312" w:eastAsia="仿宋_GB2312" w:cs="仿宋_GB2312"/>
                <w:color w:val="auto"/>
                <w:sz w:val="24"/>
                <w:szCs w:val="24"/>
                <w:highlight w:val="none"/>
                <w:shd w:val="clear" w:color="auto" w:fill="auto"/>
                <w:lang w:eastAsia="zh-CN"/>
              </w:rPr>
              <w:t>评分</w:t>
            </w:r>
            <w:r>
              <w:rPr>
                <w:rFonts w:hint="eastAsia" w:ascii="仿宋_GB2312" w:hAnsi="仿宋_GB2312" w:eastAsia="仿宋_GB2312" w:cs="仿宋_GB2312"/>
                <w:color w:val="auto"/>
                <w:sz w:val="24"/>
                <w:szCs w:val="24"/>
                <w:highlight w:val="none"/>
                <w:shd w:val="clear" w:color="auto" w:fill="auto"/>
              </w:rPr>
              <w:t>：有包含上述全部内容、方案合理详细、符合采购单位实际需求的得3分；有包含上述全部内容、阐述不够全面、基本符合采购单位实际需求的得2.8分；有包含上述全部内容、仅笼统描述、基本符合采购单位实际需求的得2.6分；未包含上述全部内容或未提供者不得分。</w:t>
            </w:r>
          </w:p>
        </w:tc>
      </w:tr>
      <w:tr w14:paraId="533161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61BC30FB">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9.防恐防暴</w:t>
            </w:r>
          </w:p>
        </w:tc>
        <w:tc>
          <w:tcPr>
            <w:tcW w:w="910" w:type="dxa"/>
            <w:vAlign w:val="center"/>
          </w:tcPr>
          <w:p w14:paraId="49635EA7">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1D0ABCD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33850A4A">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所提供的自2021年1月1日至投标截止时间止（以合同签订时间为准）投标人每提供1份反恐防暴现场处置演练经验的得1分，满分3分。注：须提供服务期内相关演练图片及与演练业主单位签订的服务合同复印件（同一业主单位不重复得分），未同时提供演练图片及服务合同的本项目不得分。</w:t>
            </w:r>
          </w:p>
        </w:tc>
      </w:tr>
      <w:tr w14:paraId="2B4BF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26567F8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10.防溺水工作</w:t>
            </w:r>
          </w:p>
        </w:tc>
        <w:tc>
          <w:tcPr>
            <w:tcW w:w="910" w:type="dxa"/>
            <w:vAlign w:val="center"/>
          </w:tcPr>
          <w:p w14:paraId="71E9DC92">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48390E5A">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497A854F">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所提供的自2021年1月1日至投标截止时间止（以合同签订时间为准）投标人每提供1份防溺水现场处置演练经验的得1分，满分3分。注：须提供服务期内相关演练图片及与演练业主单位签订的服务合同复印件（同一业主单位不重复得分），未同时提供演练图片及服务合同的本项目不得分。</w:t>
            </w:r>
          </w:p>
        </w:tc>
      </w:tr>
      <w:tr w14:paraId="21794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07EFB0C6">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11.健康体检</w:t>
            </w:r>
          </w:p>
        </w:tc>
        <w:tc>
          <w:tcPr>
            <w:tcW w:w="910" w:type="dxa"/>
            <w:vAlign w:val="center"/>
          </w:tcPr>
          <w:p w14:paraId="2BEAA802">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7AA11833">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4088D456">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投标人承诺中标后为本项目保安人员做定期身体检查，确保不会因保安人员的健康影响项目的正常运行的得3分。</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提供相关承诺函，格式自拟，否则不得分。</w:t>
            </w:r>
          </w:p>
        </w:tc>
      </w:tr>
      <w:tr w14:paraId="1AA5BB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2E1550BC">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12.应急大队长</w:t>
            </w:r>
          </w:p>
        </w:tc>
        <w:tc>
          <w:tcPr>
            <w:tcW w:w="910" w:type="dxa"/>
            <w:vAlign w:val="center"/>
          </w:tcPr>
          <w:p w14:paraId="25EECBC9">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1B396F63">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5F2B2438">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根据投标人针对本项目拟派遣的应急大队长（1名），</w:t>
            </w:r>
            <w:r>
              <w:rPr>
                <w:rFonts w:hint="eastAsia" w:ascii="仿宋_GB2312" w:hAnsi="仿宋_GB2312" w:eastAsia="仿宋_GB2312" w:cs="仿宋_GB2312"/>
                <w:color w:val="auto"/>
                <w:sz w:val="24"/>
                <w:szCs w:val="24"/>
                <w:highlight w:val="none"/>
                <w:shd w:val="clear" w:color="auto" w:fill="auto"/>
              </w:rPr>
              <w:t>年龄满足18周岁（含）以上且出生于1976年1月1日（含）以后的基础上</w:t>
            </w:r>
            <w:r>
              <w:rPr>
                <w:rFonts w:ascii="仿宋_GB2312" w:hAnsi="仿宋_GB2312" w:eastAsia="仿宋_GB2312" w:cs="仿宋_GB2312"/>
                <w:color w:val="auto"/>
                <w:sz w:val="24"/>
                <w:szCs w:val="24"/>
                <w:highlight w:val="none"/>
                <w:shd w:val="clear" w:color="auto" w:fill="auto"/>
              </w:rPr>
              <w:t>，①具有人社部门或人社部门认可的机构颁发的一级保安员资格证书[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提供相关证书复印件及技能人才评价证书全国联网查询网站（https://www.osta.org.cn）的查询打印页面或截图]；②有部队服役经历（</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提供退伍证或转业证复印件）；③具有人社部门或人社部门认可的机构颁发的四级及以上建（构）筑物消防员证书或四级及以上消防设施操作员证书</w:t>
            </w:r>
            <w:r>
              <w:rPr>
                <w:rFonts w:hint="eastAsia" w:ascii="仿宋_GB2312" w:hAnsi="仿宋_GB2312" w:eastAsia="仿宋_GB2312" w:cs="仿宋_GB2312"/>
                <w:color w:val="auto"/>
                <w:sz w:val="24"/>
                <w:szCs w:val="24"/>
                <w:highlight w:val="none"/>
                <w:shd w:val="clear" w:color="auto" w:fill="auto"/>
                <w:lang w:val="en-US" w:eastAsia="zh-CN"/>
              </w:rPr>
              <w:t>[</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提供相关证书复印件及技能人才评价证书全国联网查询网站（https://www.osta.org.cn）的查询打印页面或截图</w:t>
            </w:r>
            <w:r>
              <w:rPr>
                <w:rFonts w:hint="eastAsia" w:ascii="仿宋_GB2312" w:hAnsi="仿宋_GB2312" w:eastAsia="仿宋_GB2312" w:cs="仿宋_GB2312"/>
                <w:color w:val="auto"/>
                <w:sz w:val="24"/>
                <w:szCs w:val="24"/>
                <w:highlight w:val="none"/>
                <w:shd w:val="clear" w:color="auto" w:fill="auto"/>
                <w:lang w:val="en-US" w:eastAsia="zh-CN"/>
              </w:rPr>
              <w:t>]</w:t>
            </w:r>
            <w:r>
              <w:rPr>
                <w:rFonts w:ascii="仿宋_GB2312" w:hAnsi="仿宋_GB2312" w:eastAsia="仿宋_GB2312" w:cs="仿宋_GB2312"/>
                <w:color w:val="auto"/>
                <w:sz w:val="24"/>
                <w:szCs w:val="24"/>
                <w:highlight w:val="none"/>
                <w:shd w:val="clear" w:color="auto" w:fill="auto"/>
              </w:rPr>
              <w:t>。每满足以上一项要求的得1分，满分3分。注：投标人除按评分要求提供相关证明材料外，另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提供拟派人员的身份证复印件及投标截止时间前六个月（不含投标截止时间当月）任意一个月由投标人为其缴纳社保（至少包含养老保险）的证明材料复印件，未提供或提供不全的不得分。（</w:t>
            </w:r>
            <w:r>
              <w:rPr>
                <w:rFonts w:hint="eastAsia" w:ascii="仿宋_GB2312" w:hAnsi="仿宋_GB2312" w:eastAsia="仿宋_GB2312" w:cs="仿宋_GB2312"/>
                <w:color w:val="auto"/>
                <w:sz w:val="24"/>
                <w:szCs w:val="24"/>
                <w:highlight w:val="none"/>
                <w:shd w:val="clear" w:color="auto" w:fill="auto"/>
                <w:lang w:val="en-US" w:eastAsia="zh-CN"/>
              </w:rPr>
              <w:t>与其他</w:t>
            </w:r>
            <w:r>
              <w:rPr>
                <w:rFonts w:ascii="仿宋_GB2312" w:hAnsi="仿宋_GB2312" w:eastAsia="仿宋_GB2312" w:cs="仿宋_GB2312"/>
                <w:color w:val="auto"/>
                <w:sz w:val="24"/>
                <w:szCs w:val="24"/>
                <w:highlight w:val="none"/>
                <w:shd w:val="clear" w:color="auto" w:fill="auto"/>
              </w:rPr>
              <w:t>技术评分项所提供的人员不得重复，否则不计分。）</w:t>
            </w:r>
          </w:p>
        </w:tc>
      </w:tr>
      <w:tr w14:paraId="70C2C2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00BA6BD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13.应急副大队长</w:t>
            </w:r>
          </w:p>
        </w:tc>
        <w:tc>
          <w:tcPr>
            <w:tcW w:w="910" w:type="dxa"/>
            <w:vAlign w:val="center"/>
          </w:tcPr>
          <w:p w14:paraId="2D5A705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74311A3E">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4626FEAF">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根据投标人针对本项目拟派遣的应急副大队长（其中1名），</w:t>
            </w:r>
            <w:r>
              <w:rPr>
                <w:rFonts w:hint="eastAsia" w:ascii="仿宋_GB2312" w:hAnsi="仿宋_GB2312" w:eastAsia="仿宋_GB2312" w:cs="仿宋_GB2312"/>
                <w:color w:val="auto"/>
                <w:sz w:val="24"/>
                <w:szCs w:val="24"/>
                <w:highlight w:val="none"/>
                <w:shd w:val="clear" w:color="auto" w:fill="auto"/>
              </w:rPr>
              <w:t>年龄满足18周岁（含）以上且出生于1976年1月1日（含）以后的基础上</w:t>
            </w:r>
            <w:r>
              <w:rPr>
                <w:rFonts w:ascii="仿宋_GB2312" w:hAnsi="仿宋_GB2312" w:eastAsia="仿宋_GB2312" w:cs="仿宋_GB2312"/>
                <w:color w:val="auto"/>
                <w:sz w:val="24"/>
                <w:szCs w:val="24"/>
                <w:highlight w:val="none"/>
                <w:shd w:val="clear" w:color="auto" w:fill="auto"/>
              </w:rPr>
              <w:t>，①具有人社部门或人社部门认可的机构颁发的二级或以上保安员资格证书[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提供相关证书复印件及技能人才评价证书全国联网查询网站（https://www.osta.org.cn）的查询打印页面或截图]；②有部队服役经历（</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提供退伍证或转业证复印件）；③具有人社部门或人社部门认可的机构颁发的应急救援员证书或四级及以上建（构）筑物消防员证书或四级及以上消防设施操作员证书</w:t>
            </w:r>
            <w:r>
              <w:rPr>
                <w:rFonts w:hint="eastAsia" w:ascii="仿宋_GB2312" w:hAnsi="仿宋_GB2312" w:eastAsia="仿宋_GB2312" w:cs="仿宋_GB2312"/>
                <w:color w:val="auto"/>
                <w:sz w:val="24"/>
                <w:szCs w:val="24"/>
                <w:highlight w:val="none"/>
                <w:shd w:val="clear" w:color="auto" w:fill="auto"/>
                <w:lang w:val="en-US" w:eastAsia="zh-CN"/>
              </w:rPr>
              <w:t>[</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提供相关证书复印件及技能人才评价证书全国联网查询网站（https://www.osta.org.cn）的查询打印页面或截图</w:t>
            </w:r>
            <w:r>
              <w:rPr>
                <w:rFonts w:hint="eastAsia" w:ascii="仿宋_GB2312" w:hAnsi="仿宋_GB2312" w:eastAsia="仿宋_GB2312" w:cs="仿宋_GB2312"/>
                <w:color w:val="auto"/>
                <w:sz w:val="24"/>
                <w:szCs w:val="24"/>
                <w:highlight w:val="none"/>
                <w:shd w:val="clear" w:color="auto" w:fill="auto"/>
                <w:lang w:val="en-US" w:eastAsia="zh-CN"/>
              </w:rPr>
              <w:t>]</w:t>
            </w:r>
            <w:r>
              <w:rPr>
                <w:rFonts w:ascii="仿宋_GB2312" w:hAnsi="仿宋_GB2312" w:eastAsia="仿宋_GB2312" w:cs="仿宋_GB2312"/>
                <w:color w:val="auto"/>
                <w:sz w:val="24"/>
                <w:szCs w:val="24"/>
                <w:highlight w:val="none"/>
                <w:shd w:val="clear" w:color="auto" w:fill="auto"/>
              </w:rPr>
              <w:t>。每满足以上一项要求的得1分，满分3分。注：投标人除按评分要求提供相关证明材料外，另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提供拟派人员的身份证复印件及投标截止时间前六个月（不含投标截止时间当月）任意一个月由投标人为其缴纳社保（至少包含养老保险）的证明材料复印件，未提供或提供不全的不得分。（</w:t>
            </w:r>
            <w:r>
              <w:rPr>
                <w:rFonts w:hint="eastAsia" w:ascii="仿宋_GB2312" w:hAnsi="仿宋_GB2312" w:eastAsia="仿宋_GB2312" w:cs="仿宋_GB2312"/>
                <w:color w:val="auto"/>
                <w:sz w:val="24"/>
                <w:szCs w:val="24"/>
                <w:highlight w:val="none"/>
                <w:shd w:val="clear" w:color="auto" w:fill="auto"/>
                <w:lang w:val="en-US" w:eastAsia="zh-CN"/>
              </w:rPr>
              <w:t>与其他</w:t>
            </w:r>
            <w:r>
              <w:rPr>
                <w:rFonts w:ascii="仿宋_GB2312" w:hAnsi="仿宋_GB2312" w:eastAsia="仿宋_GB2312" w:cs="仿宋_GB2312"/>
                <w:color w:val="auto"/>
                <w:sz w:val="24"/>
                <w:szCs w:val="24"/>
                <w:highlight w:val="none"/>
                <w:shd w:val="clear" w:color="auto" w:fill="auto"/>
              </w:rPr>
              <w:t>技术评分项所提供的人员不得重复，否则不计分。）</w:t>
            </w:r>
          </w:p>
        </w:tc>
      </w:tr>
      <w:tr w14:paraId="172153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7C9D09BE">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14.带班班长</w:t>
            </w:r>
          </w:p>
        </w:tc>
        <w:tc>
          <w:tcPr>
            <w:tcW w:w="910" w:type="dxa"/>
            <w:vAlign w:val="center"/>
          </w:tcPr>
          <w:p w14:paraId="0AC0332E">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7E1750D1">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261C202C">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根据投标人针对本项目拟派遣的带班班长</w:t>
            </w:r>
            <w:r>
              <w:rPr>
                <w:rFonts w:hint="eastAsia" w:ascii="仿宋_GB2312" w:hAnsi="仿宋_GB2312" w:eastAsia="仿宋_GB2312" w:cs="仿宋_GB2312"/>
                <w:color w:val="auto"/>
                <w:sz w:val="24"/>
                <w:szCs w:val="24"/>
                <w:highlight w:val="none"/>
                <w:shd w:val="clear" w:color="auto" w:fill="auto"/>
                <w:lang w:eastAsia="zh-CN"/>
              </w:rPr>
              <w:t>，年龄满足18周岁（含）以上且出生于197</w:t>
            </w:r>
            <w:r>
              <w:rPr>
                <w:rFonts w:hint="eastAsia" w:ascii="仿宋_GB2312" w:hAnsi="仿宋_GB2312" w:eastAsia="仿宋_GB2312" w:cs="仿宋_GB2312"/>
                <w:color w:val="auto"/>
                <w:sz w:val="24"/>
                <w:szCs w:val="24"/>
                <w:highlight w:val="none"/>
                <w:shd w:val="clear" w:color="auto" w:fill="auto"/>
                <w:lang w:val="en-US" w:eastAsia="zh-CN"/>
              </w:rPr>
              <w:t>1</w:t>
            </w:r>
            <w:r>
              <w:rPr>
                <w:rFonts w:hint="eastAsia" w:ascii="仿宋_GB2312" w:hAnsi="仿宋_GB2312" w:eastAsia="仿宋_GB2312" w:cs="仿宋_GB2312"/>
                <w:color w:val="auto"/>
                <w:sz w:val="24"/>
                <w:szCs w:val="24"/>
                <w:highlight w:val="none"/>
                <w:shd w:val="clear" w:color="auto" w:fill="auto"/>
                <w:lang w:eastAsia="zh-CN"/>
              </w:rPr>
              <w:t>年1月1日（含）以后的基础上</w:t>
            </w:r>
            <w:r>
              <w:rPr>
                <w:rFonts w:ascii="仿宋_GB2312" w:hAnsi="仿宋_GB2312" w:eastAsia="仿宋_GB2312" w:cs="仿宋_GB2312"/>
                <w:color w:val="auto"/>
                <w:sz w:val="24"/>
                <w:szCs w:val="24"/>
                <w:highlight w:val="none"/>
                <w:shd w:val="clear" w:color="auto" w:fill="auto"/>
              </w:rPr>
              <w:t>，每具有1名持有人社部门或人社部门认可的机构颁发的二级或以上保安员资格证书[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提供相关证书复印件及技能人才评价证书全国联网查询网站（https://www.osta.org.cn）的查询打印页面或截图]得1分，满分3分。 注：投标人除按评分要求提供相关证明材料外，另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提供拟派人员的身份证复印件及投标截止时间前六个月（不含投标截止时间当月）任意一个月由投标人为其缴纳社保（至少包含养老保险）的证明材料复印件，未提供或提供不全的不得分。（</w:t>
            </w:r>
            <w:r>
              <w:rPr>
                <w:rFonts w:hint="eastAsia" w:ascii="仿宋_GB2312" w:hAnsi="仿宋_GB2312" w:eastAsia="仿宋_GB2312" w:cs="仿宋_GB2312"/>
                <w:color w:val="auto"/>
                <w:sz w:val="24"/>
                <w:szCs w:val="24"/>
                <w:highlight w:val="none"/>
                <w:shd w:val="clear" w:color="auto" w:fill="auto"/>
                <w:lang w:val="en-US" w:eastAsia="zh-CN"/>
              </w:rPr>
              <w:t>与其他</w:t>
            </w:r>
            <w:r>
              <w:rPr>
                <w:rFonts w:ascii="仿宋_GB2312" w:hAnsi="仿宋_GB2312" w:eastAsia="仿宋_GB2312" w:cs="仿宋_GB2312"/>
                <w:color w:val="auto"/>
                <w:sz w:val="24"/>
                <w:szCs w:val="24"/>
                <w:highlight w:val="none"/>
                <w:shd w:val="clear" w:color="auto" w:fill="auto"/>
              </w:rPr>
              <w:t>技术评分项所提供的人员不得重复，否则不计分。）</w:t>
            </w:r>
          </w:p>
        </w:tc>
      </w:tr>
      <w:tr w14:paraId="4C67D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114BC580">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15.人员结构一</w:t>
            </w:r>
          </w:p>
        </w:tc>
        <w:tc>
          <w:tcPr>
            <w:tcW w:w="910" w:type="dxa"/>
            <w:vAlign w:val="center"/>
          </w:tcPr>
          <w:p w14:paraId="00E1F3CA">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53B74311">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5112664D">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根据投标人针对本项目拟派遣的人员情况，由评委进行评分：拟派遣本项目的人员中每具有1名持有人社部门或人社部门认可的机构颁发的应急救援员证书[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提供相关证书复印件及技能人才评价证书全国联网查询网站（https://www.osta.org.cn）的查询打印页面或截图]得0.5分，满分3分。 注：投标人除按评分要求提供相关证明材料外，另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提供拟派人员的身份证复印件及投标截止时间前六个月（不含投标截止时间当月）任意一个月由投标人为其缴纳社保（至少包含养老保险）的证明材料复印件，未提供或提供不全的不得分。（</w:t>
            </w:r>
            <w:r>
              <w:rPr>
                <w:rFonts w:hint="eastAsia" w:ascii="仿宋_GB2312" w:hAnsi="仿宋_GB2312" w:eastAsia="仿宋_GB2312" w:cs="仿宋_GB2312"/>
                <w:color w:val="auto"/>
                <w:sz w:val="24"/>
                <w:szCs w:val="24"/>
                <w:highlight w:val="none"/>
                <w:shd w:val="clear" w:color="auto" w:fill="auto"/>
                <w:lang w:val="en-US" w:eastAsia="zh-CN"/>
              </w:rPr>
              <w:t>与其他</w:t>
            </w:r>
            <w:r>
              <w:rPr>
                <w:rFonts w:ascii="仿宋_GB2312" w:hAnsi="仿宋_GB2312" w:eastAsia="仿宋_GB2312" w:cs="仿宋_GB2312"/>
                <w:color w:val="auto"/>
                <w:sz w:val="24"/>
                <w:szCs w:val="24"/>
                <w:highlight w:val="none"/>
                <w:shd w:val="clear" w:color="auto" w:fill="auto"/>
              </w:rPr>
              <w:t>技术评分项所提供的人员不得重复，否则不计分。）</w:t>
            </w:r>
          </w:p>
        </w:tc>
      </w:tr>
      <w:tr w14:paraId="5E26D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2EEEE19C">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16.人员结构二</w:t>
            </w:r>
          </w:p>
        </w:tc>
        <w:tc>
          <w:tcPr>
            <w:tcW w:w="910" w:type="dxa"/>
            <w:vAlign w:val="center"/>
          </w:tcPr>
          <w:p w14:paraId="3DEA8DF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555A1EE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2A62EB16">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根据投标人针对本项目拟派遣的人员情况，由评委进行评分：拟派遣本项目的人员中每具有1名持有人社部门或人社部门认可的机构颁发的四级及以上建（构）筑物消防员证或四级及以上消防设施操作员证</w:t>
            </w:r>
            <w:r>
              <w:rPr>
                <w:rFonts w:hint="eastAsia" w:ascii="仿宋_GB2312" w:hAnsi="仿宋_GB2312" w:eastAsia="仿宋_GB2312" w:cs="仿宋_GB2312"/>
                <w:color w:val="auto"/>
                <w:sz w:val="24"/>
                <w:szCs w:val="24"/>
                <w:highlight w:val="none"/>
                <w:shd w:val="clear" w:color="auto" w:fill="auto"/>
                <w:lang w:val="en-US" w:eastAsia="zh-CN"/>
              </w:rPr>
              <w:t>[</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提供相关证书复印件及技能人才评价证书全国联网查询网站（https://www.osta.org.cn）的查询打印页面或截图</w:t>
            </w:r>
            <w:r>
              <w:rPr>
                <w:rFonts w:hint="eastAsia" w:ascii="仿宋_GB2312" w:hAnsi="仿宋_GB2312" w:eastAsia="仿宋_GB2312" w:cs="仿宋_GB2312"/>
                <w:color w:val="auto"/>
                <w:sz w:val="24"/>
                <w:szCs w:val="24"/>
                <w:highlight w:val="none"/>
                <w:shd w:val="clear" w:color="auto" w:fill="auto"/>
                <w:lang w:val="en-US" w:eastAsia="zh-CN"/>
              </w:rPr>
              <w:t>]</w:t>
            </w:r>
            <w:r>
              <w:rPr>
                <w:rFonts w:ascii="仿宋_GB2312" w:hAnsi="仿宋_GB2312" w:eastAsia="仿宋_GB2312" w:cs="仿宋_GB2312"/>
                <w:color w:val="auto"/>
                <w:sz w:val="24"/>
                <w:szCs w:val="24"/>
                <w:highlight w:val="none"/>
                <w:shd w:val="clear" w:color="auto" w:fill="auto"/>
              </w:rPr>
              <w:t>得1分，满分3分。 注：投标人除按评分要求提供相关证明材料外，另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提供拟派人员的身份证复印件及投标截止时间前六个月（不含投标截止时间当月）任意一个月由投标人为其缴纳社保（至少包含养老保险）的证明材料复印件，未提供或提供不全的不得分。（</w:t>
            </w:r>
            <w:r>
              <w:rPr>
                <w:rFonts w:hint="eastAsia" w:ascii="仿宋_GB2312" w:hAnsi="仿宋_GB2312" w:eastAsia="仿宋_GB2312" w:cs="仿宋_GB2312"/>
                <w:color w:val="auto"/>
                <w:sz w:val="24"/>
                <w:szCs w:val="24"/>
                <w:highlight w:val="none"/>
                <w:shd w:val="clear" w:color="auto" w:fill="auto"/>
                <w:lang w:val="en-US" w:eastAsia="zh-CN"/>
              </w:rPr>
              <w:t>与其他</w:t>
            </w:r>
            <w:r>
              <w:rPr>
                <w:rFonts w:ascii="仿宋_GB2312" w:hAnsi="仿宋_GB2312" w:eastAsia="仿宋_GB2312" w:cs="仿宋_GB2312"/>
                <w:color w:val="auto"/>
                <w:sz w:val="24"/>
                <w:szCs w:val="24"/>
                <w:highlight w:val="none"/>
                <w:shd w:val="clear" w:color="auto" w:fill="auto"/>
              </w:rPr>
              <w:t>技术评分项所提供的人员不得重复，与第五章招标内容及要求中消防控制室岗位人员不得重复，否则不计分。）</w:t>
            </w:r>
          </w:p>
        </w:tc>
      </w:tr>
      <w:tr w14:paraId="28E503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09" w:type="dxa"/>
            <w:vAlign w:val="center"/>
          </w:tcPr>
          <w:p w14:paraId="75EDFBEF">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17.人员结构三</w:t>
            </w:r>
          </w:p>
        </w:tc>
        <w:tc>
          <w:tcPr>
            <w:tcW w:w="910" w:type="dxa"/>
            <w:vAlign w:val="center"/>
          </w:tcPr>
          <w:p w14:paraId="5BFC7B4B">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30" w:type="dxa"/>
            <w:vAlign w:val="center"/>
          </w:tcPr>
          <w:p w14:paraId="0CB619D1">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89" w:type="dxa"/>
            <w:vAlign w:val="top"/>
          </w:tcPr>
          <w:p w14:paraId="04F5CDA5">
            <w:pPr>
              <w:pStyle w:val="9"/>
              <w:spacing w:line="360" w:lineRule="auto"/>
              <w:jc w:val="both"/>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根据投标人针对本项目拟派遣的人员情况，由评委进行评分：拟派遣本项目的人员中，每具有1名具备部队服役经历的人员（</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提供退伍证或转业证复印件）得0.5分，满分3分。 注：投标人除按评分要求提供相关证明材料外，另</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提供拟派人员的身份证复印件及投标截止时间前六个月（不含投标截止时间当月）任意一个月由投标人为其缴纳社保（至少包含养老保险）的证明材料复印件，未提供或提供不全的不得分。（</w:t>
            </w:r>
            <w:r>
              <w:rPr>
                <w:rFonts w:hint="eastAsia" w:ascii="仿宋_GB2312" w:hAnsi="仿宋_GB2312" w:eastAsia="仿宋_GB2312" w:cs="仿宋_GB2312"/>
                <w:color w:val="auto"/>
                <w:sz w:val="24"/>
                <w:szCs w:val="24"/>
                <w:highlight w:val="none"/>
                <w:shd w:val="clear" w:color="auto" w:fill="auto"/>
                <w:lang w:val="en-US" w:eastAsia="zh-CN"/>
              </w:rPr>
              <w:t>与其他</w:t>
            </w:r>
            <w:r>
              <w:rPr>
                <w:rFonts w:ascii="仿宋_GB2312" w:hAnsi="仿宋_GB2312" w:eastAsia="仿宋_GB2312" w:cs="仿宋_GB2312"/>
                <w:color w:val="auto"/>
                <w:sz w:val="24"/>
                <w:szCs w:val="24"/>
                <w:highlight w:val="none"/>
                <w:shd w:val="clear" w:color="auto" w:fill="auto"/>
              </w:rPr>
              <w:t>技术评分项所提供的人员不得重复，否则不计分。）</w:t>
            </w:r>
          </w:p>
        </w:tc>
      </w:tr>
    </w:tbl>
    <w:p w14:paraId="631A885B">
      <w:pPr>
        <w:pStyle w:val="9"/>
        <w:jc w:val="left"/>
        <w:rPr>
          <w:rFonts w:ascii="仿宋_GB2312" w:hAnsi="仿宋_GB2312" w:eastAsia="仿宋_GB2312" w:cs="仿宋_GB2312"/>
          <w:color w:val="auto"/>
          <w:sz w:val="24"/>
          <w:szCs w:val="24"/>
          <w:highlight w:val="none"/>
          <w:shd w:val="clear" w:color="auto" w:fill="auto"/>
        </w:rPr>
      </w:pPr>
    </w:p>
    <w:p w14:paraId="624ACE12">
      <w:pPr>
        <w:pStyle w:val="9"/>
        <w:jc w:val="left"/>
        <w:rPr>
          <w:rFonts w:ascii="仿宋_GB2312" w:hAnsi="仿宋_GB2312" w:eastAsia="仿宋_GB2312" w:cs="仿宋_GB2312"/>
          <w:color w:val="auto"/>
          <w:sz w:val="24"/>
          <w:szCs w:val="24"/>
          <w:highlight w:val="none"/>
          <w:shd w:val="clear" w:color="auto" w:fill="auto"/>
        </w:rPr>
      </w:pPr>
    </w:p>
    <w:p w14:paraId="682BDD2C">
      <w:pPr>
        <w:pStyle w:val="9"/>
        <w:jc w:val="left"/>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商务项（F3×A3）满分为12.0000分</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9"/>
        <w:gridCol w:w="908"/>
        <w:gridCol w:w="962"/>
        <w:gridCol w:w="6569"/>
      </w:tblGrid>
      <w:tr w14:paraId="76C4BD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9" w:type="dxa"/>
            <w:vAlign w:val="center"/>
          </w:tcPr>
          <w:p w14:paraId="6F991F23">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项目</w:t>
            </w:r>
          </w:p>
        </w:tc>
        <w:tc>
          <w:tcPr>
            <w:tcW w:w="908" w:type="dxa"/>
            <w:vAlign w:val="center"/>
          </w:tcPr>
          <w:p w14:paraId="1647BEA2">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分值</w:t>
            </w:r>
          </w:p>
        </w:tc>
        <w:tc>
          <w:tcPr>
            <w:tcW w:w="962" w:type="dxa"/>
            <w:vAlign w:val="center"/>
          </w:tcPr>
          <w:p w14:paraId="6E568B84">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是否客观项</w:t>
            </w:r>
          </w:p>
        </w:tc>
        <w:tc>
          <w:tcPr>
            <w:tcW w:w="6569" w:type="dxa"/>
            <w:vAlign w:val="center"/>
          </w:tcPr>
          <w:p w14:paraId="207BB942">
            <w:pPr>
              <w:pStyle w:val="9"/>
              <w:jc w:val="center"/>
              <w:rPr>
                <w:rFonts w:ascii="仿宋_GB2312" w:hAnsi="仿宋_GB2312" w:eastAsia="仿宋_GB2312" w:cs="仿宋_GB2312"/>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描述</w:t>
            </w:r>
          </w:p>
        </w:tc>
      </w:tr>
      <w:tr w14:paraId="1704BB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9" w:type="dxa"/>
            <w:vAlign w:val="center"/>
          </w:tcPr>
          <w:p w14:paraId="43013630">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1.依法治理能力</w:t>
            </w:r>
          </w:p>
        </w:tc>
        <w:tc>
          <w:tcPr>
            <w:tcW w:w="908" w:type="dxa"/>
            <w:vAlign w:val="center"/>
          </w:tcPr>
          <w:p w14:paraId="0E2D254B">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62" w:type="dxa"/>
            <w:vAlign w:val="center"/>
          </w:tcPr>
          <w:p w14:paraId="47E7B54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69" w:type="dxa"/>
            <w:vAlign w:val="top"/>
          </w:tcPr>
          <w:p w14:paraId="76B54835">
            <w:pPr>
              <w:pStyle w:val="9"/>
              <w:spacing w:line="360" w:lineRule="auto"/>
              <w:jc w:val="left"/>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（1）投标人具有与专业律师事务所合作或者投标人有专职法务人员，具备项目服务过程中解决相关法律纠纷、咨询能力的得3分。投标人须提供①与律师事务所的法律顾问合同复印件（</w:t>
            </w:r>
            <w:r>
              <w:rPr>
                <w:rFonts w:hint="eastAsia" w:ascii="仿宋_GB2312" w:hAnsi="仿宋_GB2312" w:eastAsia="仿宋_GB2312" w:cs="仿宋_GB2312"/>
                <w:color w:val="auto"/>
                <w:sz w:val="24"/>
                <w:szCs w:val="24"/>
                <w:highlight w:val="none"/>
                <w:shd w:val="clear" w:color="auto" w:fill="auto"/>
                <w:lang w:eastAsia="zh-CN"/>
              </w:rPr>
              <w:t>至投标截止时间止</w:t>
            </w:r>
            <w:r>
              <w:rPr>
                <w:rFonts w:ascii="仿宋_GB2312" w:hAnsi="仿宋_GB2312" w:eastAsia="仿宋_GB2312" w:cs="仿宋_GB2312"/>
                <w:color w:val="auto"/>
                <w:sz w:val="24"/>
                <w:szCs w:val="24"/>
                <w:highlight w:val="none"/>
                <w:shd w:val="clear" w:color="auto" w:fill="auto"/>
              </w:rPr>
              <w:t>处于有效期内）；银行汇款转账凭证及发票证明材料复印件，材料不完整（缺任何之一的）本项不得分；或②专职法务人员</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提供法律职业资格证书复印件及投标截止时间前六个月任何一个月（不含投标截止时间当月）在投标人单位缴纳的社保（至少包含养老保险）证明材料复印件，否则不得分。</w:t>
            </w:r>
          </w:p>
        </w:tc>
      </w:tr>
      <w:tr w14:paraId="609DA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9" w:type="dxa"/>
            <w:vAlign w:val="center"/>
          </w:tcPr>
          <w:p w14:paraId="22438541">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2.日常管理信息化平台或系统</w:t>
            </w:r>
          </w:p>
        </w:tc>
        <w:tc>
          <w:tcPr>
            <w:tcW w:w="908" w:type="dxa"/>
            <w:vAlign w:val="center"/>
          </w:tcPr>
          <w:p w14:paraId="11F055E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62" w:type="dxa"/>
            <w:vAlign w:val="center"/>
          </w:tcPr>
          <w:p w14:paraId="6CE0F018">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69" w:type="dxa"/>
            <w:vAlign w:val="top"/>
          </w:tcPr>
          <w:p w14:paraId="1582EB63">
            <w:pPr>
              <w:pStyle w:val="9"/>
              <w:spacing w:line="360" w:lineRule="auto"/>
              <w:jc w:val="left"/>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投标人具有日常管理信息化平台或系统的且承诺中标后可投入本项目使用的得3分。注：①信息化平台软件为投标人自有的，</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提供国家版权局颁布的软件著作权登记证书；②为投标人外购或租赁的，</w:t>
            </w:r>
            <w:r>
              <w:rPr>
                <w:rFonts w:hint="eastAsia" w:ascii="仿宋_GB2312" w:hAnsi="仿宋_GB2312" w:eastAsia="仿宋_GB2312" w:cs="仿宋_GB2312"/>
                <w:color w:val="auto"/>
                <w:sz w:val="24"/>
                <w:szCs w:val="24"/>
                <w:highlight w:val="none"/>
                <w:shd w:val="clear" w:color="auto" w:fill="auto"/>
                <w:lang w:eastAsia="zh-CN"/>
              </w:rPr>
              <w:t>须</w:t>
            </w:r>
            <w:r>
              <w:rPr>
                <w:rFonts w:ascii="仿宋_GB2312" w:hAnsi="仿宋_GB2312" w:eastAsia="仿宋_GB2312" w:cs="仿宋_GB2312"/>
                <w:color w:val="auto"/>
                <w:sz w:val="24"/>
                <w:szCs w:val="24"/>
                <w:highlight w:val="none"/>
                <w:shd w:val="clear" w:color="auto" w:fill="auto"/>
              </w:rPr>
              <w:t>提供购买或租赁合同、正式发票及软件著作权登记证书；③承诺函（格式自拟</w:t>
            </w:r>
            <w:r>
              <w:rPr>
                <w:rFonts w:hint="eastAsia" w:ascii="仿宋_GB2312" w:hAnsi="仿宋_GB2312" w:eastAsia="仿宋_GB2312" w:cs="仿宋_GB2312"/>
                <w:color w:val="auto"/>
                <w:sz w:val="24"/>
                <w:szCs w:val="24"/>
                <w:highlight w:val="none"/>
                <w:shd w:val="clear" w:color="auto" w:fill="auto"/>
                <w:lang w:eastAsia="zh-CN"/>
              </w:rPr>
              <w:t>，内容包含</w:t>
            </w:r>
            <w:r>
              <w:rPr>
                <w:rFonts w:ascii="仿宋_GB2312" w:hAnsi="仿宋_GB2312" w:eastAsia="仿宋_GB2312" w:cs="仿宋_GB2312"/>
                <w:color w:val="auto"/>
                <w:sz w:val="24"/>
                <w:szCs w:val="24"/>
                <w:highlight w:val="none"/>
                <w:shd w:val="clear" w:color="auto" w:fill="auto"/>
              </w:rPr>
              <w:t>投标人具有日常管理信息化平台或系统的且承诺中标后可投入本项目使用）。未提供或提供不全的本项不得分。</w:t>
            </w:r>
          </w:p>
        </w:tc>
      </w:tr>
      <w:tr w14:paraId="6287C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9" w:type="dxa"/>
            <w:vAlign w:val="center"/>
          </w:tcPr>
          <w:p w14:paraId="3A8A2660">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3.业绩</w:t>
            </w:r>
          </w:p>
        </w:tc>
        <w:tc>
          <w:tcPr>
            <w:tcW w:w="908" w:type="dxa"/>
            <w:vAlign w:val="center"/>
          </w:tcPr>
          <w:p w14:paraId="5DC50E44">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62" w:type="dxa"/>
            <w:vAlign w:val="center"/>
          </w:tcPr>
          <w:p w14:paraId="6C4C3468">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69" w:type="dxa"/>
            <w:vAlign w:val="top"/>
          </w:tcPr>
          <w:p w14:paraId="462558FF">
            <w:pPr>
              <w:pStyle w:val="9"/>
              <w:spacing w:line="360" w:lineRule="auto"/>
              <w:jc w:val="left"/>
              <w:rPr>
                <w:rFonts w:hint="eastAsia" w:eastAsia="仿宋_GB2312"/>
                <w:color w:val="auto"/>
                <w:sz w:val="24"/>
                <w:szCs w:val="24"/>
                <w:highlight w:val="none"/>
                <w:shd w:val="clear" w:color="auto" w:fill="auto"/>
                <w:lang w:eastAsia="zh-CN"/>
              </w:rPr>
            </w:pPr>
            <w:r>
              <w:rPr>
                <w:rFonts w:ascii="仿宋_GB2312" w:hAnsi="仿宋_GB2312" w:eastAsia="仿宋_GB2312" w:cs="仿宋_GB2312"/>
                <w:color w:val="auto"/>
                <w:sz w:val="24"/>
                <w:szCs w:val="24"/>
                <w:highlight w:val="none"/>
                <w:shd w:val="clear" w:color="auto" w:fill="auto"/>
              </w:rPr>
              <w:t>根据投标人所提供的自2021年1月1日起至投标截止时间止（以合同期限为准）由投标人自身完成的或正在履行的日常保安服务项目业绩情况进行评议：每提供1份有效业绩的得0.5分，满分3分。注：①投标人须提供业绩项目的中标公告（提供相关网站中标</w:t>
            </w:r>
            <w:r>
              <w:rPr>
                <w:rFonts w:hint="eastAsia" w:ascii="仿宋_GB2312" w:hAnsi="仿宋_GB2312" w:eastAsia="仿宋_GB2312" w:cs="仿宋_GB2312"/>
                <w:color w:val="auto"/>
                <w:sz w:val="24"/>
                <w:szCs w:val="24"/>
                <w:highlight w:val="none"/>
                <w:shd w:val="clear" w:color="auto" w:fill="auto"/>
                <w:lang w:val="en-US" w:eastAsia="zh-CN"/>
              </w:rPr>
              <w:t>/成交</w:t>
            </w:r>
            <w:r>
              <w:rPr>
                <w:rFonts w:ascii="仿宋_GB2312" w:hAnsi="仿宋_GB2312" w:eastAsia="仿宋_GB2312" w:cs="仿宋_GB2312"/>
                <w:color w:val="auto"/>
                <w:sz w:val="24"/>
                <w:szCs w:val="24"/>
                <w:highlight w:val="none"/>
                <w:shd w:val="clear" w:color="auto" w:fill="auto"/>
              </w:rPr>
              <w:t>公告的下载网页或截图并注明网址）、</w:t>
            </w:r>
            <w:r>
              <w:rPr>
                <w:rFonts w:hint="eastAsia" w:ascii="仿宋_GB2312" w:hAnsi="仿宋_GB2312" w:eastAsia="仿宋_GB2312" w:cs="仿宋_GB2312"/>
                <w:color w:val="auto"/>
                <w:sz w:val="24"/>
                <w:szCs w:val="24"/>
                <w:highlight w:val="none"/>
                <w:shd w:val="clear" w:color="auto" w:fill="auto"/>
              </w:rPr>
              <w:t>②</w:t>
            </w:r>
            <w:r>
              <w:rPr>
                <w:rFonts w:ascii="仿宋_GB2312" w:hAnsi="仿宋_GB2312" w:eastAsia="仿宋_GB2312" w:cs="仿宋_GB2312"/>
                <w:color w:val="auto"/>
                <w:sz w:val="24"/>
                <w:szCs w:val="24"/>
                <w:highlight w:val="none"/>
                <w:shd w:val="clear" w:color="auto" w:fill="auto"/>
              </w:rPr>
              <w:t>中标</w:t>
            </w:r>
            <w:r>
              <w:rPr>
                <w:rFonts w:hint="eastAsia" w:ascii="仿宋_GB2312" w:hAnsi="仿宋_GB2312" w:eastAsia="仿宋_GB2312" w:cs="仿宋_GB2312"/>
                <w:color w:val="auto"/>
                <w:sz w:val="24"/>
                <w:szCs w:val="24"/>
                <w:highlight w:val="none"/>
                <w:shd w:val="clear" w:color="auto" w:fill="auto"/>
                <w:lang w:val="en-US" w:eastAsia="zh-CN"/>
              </w:rPr>
              <w:t>/成交</w:t>
            </w:r>
            <w:r>
              <w:rPr>
                <w:rFonts w:ascii="仿宋_GB2312" w:hAnsi="仿宋_GB2312" w:eastAsia="仿宋_GB2312" w:cs="仿宋_GB2312"/>
                <w:color w:val="auto"/>
                <w:sz w:val="24"/>
                <w:szCs w:val="24"/>
                <w:highlight w:val="none"/>
                <w:shd w:val="clear" w:color="auto" w:fill="auto"/>
              </w:rPr>
              <w:t>通知书复印件、</w:t>
            </w:r>
            <w:r>
              <w:rPr>
                <w:rFonts w:hint="eastAsia" w:ascii="仿宋_GB2312" w:hAnsi="仿宋_GB2312" w:eastAsia="仿宋_GB2312" w:cs="仿宋_GB2312"/>
                <w:color w:val="auto"/>
                <w:sz w:val="24"/>
                <w:szCs w:val="24"/>
                <w:highlight w:val="none"/>
                <w:shd w:val="clear" w:color="auto" w:fill="auto"/>
              </w:rPr>
              <w:t>③</w:t>
            </w:r>
            <w:r>
              <w:rPr>
                <w:rFonts w:ascii="仿宋_GB2312" w:hAnsi="仿宋_GB2312" w:eastAsia="仿宋_GB2312" w:cs="仿宋_GB2312"/>
                <w:color w:val="auto"/>
                <w:sz w:val="24"/>
                <w:szCs w:val="24"/>
                <w:highlight w:val="none"/>
                <w:shd w:val="clear" w:color="auto" w:fill="auto"/>
              </w:rPr>
              <w:t>采购合同文本复印件</w:t>
            </w:r>
            <w:r>
              <w:rPr>
                <w:rFonts w:hint="eastAsia" w:ascii="仿宋_GB2312" w:hAnsi="仿宋_GB2312" w:eastAsia="仿宋_GB2312" w:cs="仿宋_GB2312"/>
                <w:color w:val="auto"/>
                <w:sz w:val="24"/>
                <w:szCs w:val="24"/>
                <w:highlight w:val="none"/>
                <w:shd w:val="clear" w:color="auto" w:fill="auto"/>
                <w:lang w:eastAsia="zh-CN"/>
              </w:rPr>
              <w:t>、④已完成的业绩提供“采购人或采购人相关行政管理部门出具的该项目已履约完成的证明材料”或正在履行的业绩提供“采购人或采购人相关行政管理部门出具的合同正常履行的证明材料</w:t>
            </w:r>
            <w:r>
              <w:rPr>
                <w:rFonts w:ascii="仿宋_GB2312" w:hAnsi="仿宋_GB2312" w:eastAsia="仿宋_GB2312" w:cs="仿宋_GB2312"/>
                <w:color w:val="auto"/>
                <w:sz w:val="24"/>
                <w:szCs w:val="24"/>
                <w:highlight w:val="none"/>
                <w:shd w:val="clear" w:color="auto" w:fill="auto"/>
              </w:rPr>
              <w:t>复印件，未提供或提供的材料不完整的则不得分。</w:t>
            </w:r>
            <w:r>
              <w:rPr>
                <w:rFonts w:hint="eastAsia" w:ascii="仿宋_GB2312" w:hAnsi="仿宋_GB2312" w:eastAsia="仿宋_GB2312" w:cs="仿宋_GB2312"/>
                <w:color w:val="auto"/>
                <w:sz w:val="24"/>
                <w:szCs w:val="24"/>
                <w:highlight w:val="none"/>
                <w:shd w:val="clear" w:color="auto" w:fill="auto"/>
                <w:lang w:eastAsia="zh-CN"/>
              </w:rPr>
              <w:fldChar w:fldCharType="begin"/>
            </w:r>
            <w:r>
              <w:rPr>
                <w:rFonts w:hint="eastAsia" w:ascii="仿宋_GB2312" w:hAnsi="仿宋_GB2312" w:eastAsia="仿宋_GB2312" w:cs="仿宋_GB2312"/>
                <w:color w:val="auto"/>
                <w:sz w:val="24"/>
                <w:szCs w:val="24"/>
                <w:highlight w:val="none"/>
                <w:shd w:val="clear" w:color="auto" w:fill="auto"/>
                <w:lang w:eastAsia="zh-CN"/>
              </w:rPr>
              <w:instrText xml:space="preserve"> = 5 \* GB3 \* MERGEFORMAT </w:instrText>
            </w:r>
            <w:r>
              <w:rPr>
                <w:rFonts w:hint="eastAsia" w:ascii="仿宋_GB2312" w:hAnsi="仿宋_GB2312" w:eastAsia="仿宋_GB2312" w:cs="仿宋_GB2312"/>
                <w:color w:val="auto"/>
                <w:sz w:val="24"/>
                <w:szCs w:val="24"/>
                <w:highlight w:val="none"/>
                <w:shd w:val="clear" w:color="auto" w:fill="auto"/>
                <w:lang w:eastAsia="zh-CN"/>
              </w:rPr>
              <w:fldChar w:fldCharType="separate"/>
            </w:r>
            <w:r>
              <w:rPr>
                <w:rFonts w:hint="eastAsia" w:ascii="仿宋_GB2312" w:hAnsi="仿宋_GB2312" w:eastAsia="仿宋_GB2312" w:cs="仿宋_GB2312"/>
                <w:color w:val="auto"/>
                <w:sz w:val="24"/>
                <w:szCs w:val="24"/>
                <w:highlight w:val="none"/>
                <w:shd w:val="clear" w:color="auto" w:fill="auto"/>
                <w:lang w:eastAsia="zh-CN"/>
              </w:rPr>
              <w:t>⑤</w:t>
            </w:r>
            <w:r>
              <w:rPr>
                <w:rFonts w:hint="eastAsia" w:ascii="仿宋_GB2312" w:hAnsi="仿宋_GB2312" w:eastAsia="仿宋_GB2312" w:cs="仿宋_GB2312"/>
                <w:color w:val="auto"/>
                <w:sz w:val="24"/>
                <w:szCs w:val="24"/>
                <w:highlight w:val="none"/>
                <w:shd w:val="clear" w:color="auto" w:fill="auto"/>
                <w:lang w:eastAsia="zh-CN"/>
              </w:rPr>
              <w:fldChar w:fldCharType="end"/>
            </w:r>
            <w:r>
              <w:rPr>
                <w:rFonts w:ascii="仿宋_GB2312" w:hAnsi="仿宋_GB2312" w:eastAsia="仿宋_GB2312" w:cs="仿宋_GB2312"/>
                <w:color w:val="auto"/>
                <w:sz w:val="24"/>
                <w:szCs w:val="24"/>
                <w:highlight w:val="none"/>
                <w:shd w:val="clear" w:color="auto" w:fill="auto"/>
              </w:rPr>
              <w:t>相同采购单位的项目业绩，不重复得分。</w:t>
            </w:r>
            <w:r>
              <w:rPr>
                <w:rFonts w:hint="eastAsia" w:ascii="仿宋_GB2312" w:hAnsi="仿宋_GB2312" w:eastAsia="仿宋_GB2312" w:cs="仿宋_GB2312"/>
                <w:color w:val="auto"/>
                <w:sz w:val="24"/>
                <w:szCs w:val="24"/>
                <w:highlight w:val="none"/>
                <w:shd w:val="clear" w:color="auto" w:fill="auto"/>
                <w:lang w:eastAsia="zh-CN"/>
              </w:rPr>
              <w:fldChar w:fldCharType="begin"/>
            </w:r>
            <w:r>
              <w:rPr>
                <w:rFonts w:hint="eastAsia" w:ascii="仿宋_GB2312" w:hAnsi="仿宋_GB2312" w:eastAsia="仿宋_GB2312" w:cs="仿宋_GB2312"/>
                <w:color w:val="auto"/>
                <w:sz w:val="24"/>
                <w:szCs w:val="24"/>
                <w:highlight w:val="none"/>
                <w:shd w:val="clear" w:color="auto" w:fill="auto"/>
                <w:lang w:eastAsia="zh-CN"/>
              </w:rPr>
              <w:instrText xml:space="preserve"> = 6 \* GB3 \* MERGEFORMAT </w:instrText>
            </w:r>
            <w:r>
              <w:rPr>
                <w:rFonts w:hint="eastAsia" w:ascii="仿宋_GB2312" w:hAnsi="仿宋_GB2312" w:eastAsia="仿宋_GB2312" w:cs="仿宋_GB2312"/>
                <w:color w:val="auto"/>
                <w:sz w:val="24"/>
                <w:szCs w:val="24"/>
                <w:highlight w:val="none"/>
                <w:shd w:val="clear" w:color="auto" w:fill="auto"/>
                <w:lang w:eastAsia="zh-CN"/>
              </w:rPr>
              <w:fldChar w:fldCharType="separate"/>
            </w:r>
            <w:r>
              <w:rPr>
                <w:rFonts w:hint="eastAsia" w:ascii="仿宋_GB2312" w:hAnsi="仿宋_GB2312" w:eastAsia="仿宋_GB2312" w:cs="仿宋_GB2312"/>
                <w:color w:val="auto"/>
                <w:sz w:val="24"/>
                <w:szCs w:val="24"/>
                <w:highlight w:val="none"/>
                <w:shd w:val="clear" w:color="auto" w:fill="auto"/>
                <w:lang w:eastAsia="zh-CN"/>
              </w:rPr>
              <w:t>⑥</w:t>
            </w:r>
            <w:r>
              <w:rPr>
                <w:rFonts w:hint="eastAsia" w:ascii="仿宋_GB2312" w:hAnsi="仿宋_GB2312" w:eastAsia="仿宋_GB2312" w:cs="仿宋_GB2312"/>
                <w:color w:val="auto"/>
                <w:sz w:val="24"/>
                <w:szCs w:val="24"/>
                <w:highlight w:val="none"/>
                <w:shd w:val="clear" w:color="auto" w:fill="auto"/>
                <w:lang w:eastAsia="zh-CN"/>
              </w:rPr>
              <w:fldChar w:fldCharType="end"/>
            </w:r>
            <w:r>
              <w:rPr>
                <w:rFonts w:hint="eastAsia" w:ascii="仿宋_GB2312" w:hAnsi="仿宋_GB2312" w:eastAsia="仿宋_GB2312" w:cs="仿宋_GB2312"/>
                <w:color w:val="auto"/>
                <w:sz w:val="24"/>
                <w:szCs w:val="24"/>
                <w:highlight w:val="none"/>
                <w:shd w:val="clear" w:color="auto" w:fill="auto"/>
              </w:rPr>
              <w:t>本项与</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4.满意度评价</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rPr>
              <w:t>所提供的业绩不得重复，否则不计分</w:t>
            </w:r>
            <w:r>
              <w:rPr>
                <w:rFonts w:hint="eastAsia" w:ascii="仿宋_GB2312" w:hAnsi="仿宋_GB2312" w:eastAsia="仿宋_GB2312" w:cs="仿宋_GB2312"/>
                <w:color w:val="auto"/>
                <w:sz w:val="24"/>
                <w:szCs w:val="24"/>
                <w:highlight w:val="none"/>
                <w:shd w:val="clear" w:color="auto" w:fill="auto"/>
                <w:lang w:eastAsia="zh-CN"/>
              </w:rPr>
              <w:t>。</w:t>
            </w:r>
          </w:p>
        </w:tc>
      </w:tr>
      <w:tr w14:paraId="1418E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9" w:type="dxa"/>
            <w:vAlign w:val="center"/>
          </w:tcPr>
          <w:p w14:paraId="7B50904D">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4.</w:t>
            </w:r>
            <w:r>
              <w:rPr>
                <w:rFonts w:hint="eastAsia" w:ascii="仿宋_GB2312" w:hAnsi="仿宋_GB2312" w:eastAsia="仿宋_GB2312" w:cs="仿宋_GB2312"/>
                <w:color w:val="auto"/>
                <w:sz w:val="24"/>
                <w:szCs w:val="24"/>
                <w:highlight w:val="none"/>
                <w:shd w:val="clear" w:color="auto" w:fill="auto"/>
              </w:rPr>
              <w:t>满意度评价</w:t>
            </w:r>
          </w:p>
        </w:tc>
        <w:tc>
          <w:tcPr>
            <w:tcW w:w="908" w:type="dxa"/>
            <w:vAlign w:val="center"/>
          </w:tcPr>
          <w:p w14:paraId="2062F033">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3.00</w:t>
            </w:r>
          </w:p>
        </w:tc>
        <w:tc>
          <w:tcPr>
            <w:tcW w:w="962" w:type="dxa"/>
            <w:vAlign w:val="center"/>
          </w:tcPr>
          <w:p w14:paraId="667C2EA8">
            <w:pPr>
              <w:pStyle w:val="9"/>
              <w:spacing w:line="360" w:lineRule="auto"/>
              <w:jc w:val="center"/>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是</w:t>
            </w:r>
          </w:p>
        </w:tc>
        <w:tc>
          <w:tcPr>
            <w:tcW w:w="6569" w:type="dxa"/>
            <w:vAlign w:val="top"/>
          </w:tcPr>
          <w:p w14:paraId="41C42389">
            <w:pPr>
              <w:pStyle w:val="9"/>
              <w:spacing w:line="360" w:lineRule="auto"/>
              <w:jc w:val="left"/>
              <w:rPr>
                <w:color w:val="auto"/>
                <w:sz w:val="24"/>
                <w:szCs w:val="24"/>
                <w:highlight w:val="none"/>
                <w:shd w:val="clear" w:color="auto" w:fill="auto"/>
              </w:rPr>
            </w:pPr>
            <w:r>
              <w:rPr>
                <w:rFonts w:ascii="仿宋_GB2312" w:hAnsi="仿宋_GB2312" w:eastAsia="仿宋_GB2312" w:cs="仿宋_GB2312"/>
                <w:color w:val="auto"/>
                <w:sz w:val="24"/>
                <w:szCs w:val="24"/>
                <w:highlight w:val="none"/>
                <w:shd w:val="clear" w:color="auto" w:fill="auto"/>
              </w:rPr>
              <w:t>根据投标人所提供的自2021年1月1日起至投标截止时间止（以合同期限为准）由投标人自身完成的或正在履行的日常保安服务项目获得</w:t>
            </w:r>
            <w:r>
              <w:rPr>
                <w:rFonts w:hint="eastAsia" w:ascii="仿宋_GB2312" w:hAnsi="仿宋_GB2312" w:eastAsia="仿宋_GB2312" w:cs="仿宋_GB2312"/>
                <w:color w:val="auto"/>
                <w:sz w:val="24"/>
                <w:szCs w:val="24"/>
                <w:highlight w:val="none"/>
                <w:shd w:val="clear" w:color="auto" w:fill="auto"/>
                <w:lang w:eastAsia="zh-CN"/>
              </w:rPr>
              <w:t>采购人</w:t>
            </w:r>
            <w:r>
              <w:rPr>
                <w:rFonts w:ascii="仿宋_GB2312" w:hAnsi="仿宋_GB2312" w:eastAsia="仿宋_GB2312" w:cs="仿宋_GB2312"/>
                <w:color w:val="auto"/>
                <w:sz w:val="24"/>
                <w:szCs w:val="24"/>
                <w:highlight w:val="none"/>
                <w:shd w:val="clear" w:color="auto" w:fill="auto"/>
              </w:rPr>
              <w:t>满意度评价为“优秀”或“满意”</w:t>
            </w:r>
            <w:r>
              <w:rPr>
                <w:rFonts w:hint="eastAsia" w:ascii="仿宋_GB2312" w:hAnsi="仿宋_GB2312" w:eastAsia="仿宋_GB2312" w:cs="仿宋_GB2312"/>
                <w:color w:val="auto"/>
                <w:sz w:val="24"/>
                <w:szCs w:val="24"/>
                <w:highlight w:val="none"/>
                <w:shd w:val="clear" w:color="auto" w:fill="auto"/>
                <w:lang w:eastAsia="zh-CN"/>
              </w:rPr>
              <w:t>或“好”或“</w:t>
            </w:r>
            <w:r>
              <w:rPr>
                <w:rFonts w:hint="eastAsia" w:ascii="仿宋_GB2312" w:hAnsi="仿宋_GB2312" w:eastAsia="仿宋_GB2312" w:cs="仿宋_GB2312"/>
                <w:color w:val="auto"/>
                <w:sz w:val="24"/>
                <w:szCs w:val="24"/>
                <w:highlight w:val="none"/>
                <w:shd w:val="clear" w:color="auto" w:fill="auto"/>
                <w:lang w:val="en-US" w:eastAsia="zh-CN"/>
              </w:rPr>
              <w:t>90分（含）以上</w:t>
            </w:r>
            <w:r>
              <w:rPr>
                <w:rFonts w:hint="eastAsia" w:ascii="仿宋_GB2312" w:hAnsi="仿宋_GB2312" w:eastAsia="仿宋_GB2312" w:cs="仿宋_GB2312"/>
                <w:color w:val="auto"/>
                <w:sz w:val="24"/>
                <w:szCs w:val="24"/>
                <w:highlight w:val="none"/>
                <w:shd w:val="clear" w:color="auto" w:fill="auto"/>
                <w:lang w:eastAsia="zh-CN"/>
              </w:rPr>
              <w:t>”</w:t>
            </w:r>
            <w:r>
              <w:rPr>
                <w:rFonts w:ascii="仿宋_GB2312" w:hAnsi="仿宋_GB2312" w:eastAsia="仿宋_GB2312" w:cs="仿宋_GB2312"/>
                <w:color w:val="auto"/>
                <w:sz w:val="24"/>
                <w:szCs w:val="24"/>
                <w:highlight w:val="none"/>
                <w:shd w:val="clear" w:color="auto" w:fill="auto"/>
              </w:rPr>
              <w:t>等</w:t>
            </w:r>
            <w:r>
              <w:rPr>
                <w:rFonts w:hint="eastAsia" w:ascii="仿宋_GB2312" w:hAnsi="仿宋_GB2312" w:eastAsia="仿宋_GB2312" w:cs="仿宋_GB2312"/>
                <w:color w:val="auto"/>
                <w:sz w:val="24"/>
                <w:szCs w:val="24"/>
                <w:highlight w:val="none"/>
                <w:shd w:val="clear" w:color="auto" w:fill="auto"/>
                <w:lang w:eastAsia="zh-CN"/>
              </w:rPr>
              <w:t>表示满意</w:t>
            </w:r>
            <w:r>
              <w:rPr>
                <w:rFonts w:ascii="仿宋_GB2312" w:hAnsi="仿宋_GB2312" w:eastAsia="仿宋_GB2312" w:cs="仿宋_GB2312"/>
                <w:color w:val="auto"/>
                <w:sz w:val="24"/>
                <w:szCs w:val="24"/>
                <w:highlight w:val="none"/>
                <w:shd w:val="clear" w:color="auto" w:fill="auto"/>
              </w:rPr>
              <w:t>的</w:t>
            </w:r>
            <w:r>
              <w:rPr>
                <w:rFonts w:hint="eastAsia" w:ascii="仿宋_GB2312" w:hAnsi="仿宋_GB2312" w:eastAsia="仿宋_GB2312" w:cs="仿宋_GB2312"/>
                <w:color w:val="auto"/>
                <w:sz w:val="24"/>
                <w:szCs w:val="24"/>
                <w:highlight w:val="none"/>
                <w:shd w:val="clear" w:color="auto" w:fill="auto"/>
                <w:lang w:eastAsia="zh-CN"/>
              </w:rPr>
              <w:t>评价</w:t>
            </w:r>
            <w:r>
              <w:rPr>
                <w:rFonts w:ascii="仿宋_GB2312" w:hAnsi="仿宋_GB2312" w:eastAsia="仿宋_GB2312" w:cs="仿宋_GB2312"/>
                <w:color w:val="auto"/>
                <w:sz w:val="24"/>
                <w:szCs w:val="24"/>
                <w:highlight w:val="none"/>
                <w:shd w:val="clear" w:color="auto" w:fill="auto"/>
              </w:rPr>
              <w:t>，每提供1份得1分，满分3分。注：①投标人须提供业绩项目的中标</w:t>
            </w:r>
            <w:r>
              <w:rPr>
                <w:rFonts w:hint="eastAsia" w:ascii="仿宋_GB2312" w:hAnsi="仿宋_GB2312" w:eastAsia="仿宋_GB2312" w:cs="仿宋_GB2312"/>
                <w:color w:val="auto"/>
                <w:sz w:val="24"/>
                <w:szCs w:val="24"/>
                <w:highlight w:val="none"/>
                <w:shd w:val="clear" w:color="auto" w:fill="auto"/>
                <w:lang w:val="en-US" w:eastAsia="zh-CN"/>
              </w:rPr>
              <w:t>/成交</w:t>
            </w:r>
            <w:r>
              <w:rPr>
                <w:rFonts w:ascii="仿宋_GB2312" w:hAnsi="仿宋_GB2312" w:eastAsia="仿宋_GB2312" w:cs="仿宋_GB2312"/>
                <w:color w:val="auto"/>
                <w:sz w:val="24"/>
                <w:szCs w:val="24"/>
                <w:highlight w:val="none"/>
                <w:shd w:val="clear" w:color="auto" w:fill="auto"/>
              </w:rPr>
              <w:t>公告（提供相关网站中标</w:t>
            </w:r>
            <w:r>
              <w:rPr>
                <w:rFonts w:hint="eastAsia" w:ascii="仿宋_GB2312" w:hAnsi="仿宋_GB2312" w:eastAsia="仿宋_GB2312" w:cs="仿宋_GB2312"/>
                <w:color w:val="auto"/>
                <w:sz w:val="24"/>
                <w:szCs w:val="24"/>
                <w:highlight w:val="none"/>
                <w:shd w:val="clear" w:color="auto" w:fill="auto"/>
                <w:lang w:val="en-US" w:eastAsia="zh-CN"/>
              </w:rPr>
              <w:t>/成交</w:t>
            </w:r>
            <w:r>
              <w:rPr>
                <w:rFonts w:ascii="仿宋_GB2312" w:hAnsi="仿宋_GB2312" w:eastAsia="仿宋_GB2312" w:cs="仿宋_GB2312"/>
                <w:color w:val="auto"/>
                <w:sz w:val="24"/>
                <w:szCs w:val="24"/>
                <w:highlight w:val="none"/>
                <w:shd w:val="clear" w:color="auto" w:fill="auto"/>
              </w:rPr>
              <w:t>公告的下载网页或截图并注明网址）、</w:t>
            </w:r>
            <w:r>
              <w:rPr>
                <w:rFonts w:hint="eastAsia" w:ascii="仿宋_GB2312" w:hAnsi="仿宋_GB2312" w:eastAsia="仿宋_GB2312" w:cs="仿宋_GB2312"/>
                <w:color w:val="auto"/>
                <w:sz w:val="24"/>
                <w:szCs w:val="24"/>
                <w:highlight w:val="none"/>
                <w:shd w:val="clear" w:color="auto" w:fill="auto"/>
              </w:rPr>
              <w:t>②</w:t>
            </w:r>
            <w:r>
              <w:rPr>
                <w:rFonts w:ascii="仿宋_GB2312" w:hAnsi="仿宋_GB2312" w:eastAsia="仿宋_GB2312" w:cs="仿宋_GB2312"/>
                <w:color w:val="auto"/>
                <w:sz w:val="24"/>
                <w:szCs w:val="24"/>
                <w:highlight w:val="none"/>
                <w:shd w:val="clear" w:color="auto" w:fill="auto"/>
              </w:rPr>
              <w:t>中标</w:t>
            </w:r>
            <w:r>
              <w:rPr>
                <w:rFonts w:hint="eastAsia" w:ascii="仿宋_GB2312" w:hAnsi="仿宋_GB2312" w:eastAsia="仿宋_GB2312" w:cs="仿宋_GB2312"/>
                <w:color w:val="auto"/>
                <w:sz w:val="24"/>
                <w:szCs w:val="24"/>
                <w:highlight w:val="none"/>
                <w:shd w:val="clear" w:color="auto" w:fill="auto"/>
                <w:lang w:val="en-US" w:eastAsia="zh-CN"/>
              </w:rPr>
              <w:t>/成交</w:t>
            </w:r>
            <w:r>
              <w:rPr>
                <w:rFonts w:ascii="仿宋_GB2312" w:hAnsi="仿宋_GB2312" w:eastAsia="仿宋_GB2312" w:cs="仿宋_GB2312"/>
                <w:color w:val="auto"/>
                <w:sz w:val="24"/>
                <w:szCs w:val="24"/>
                <w:highlight w:val="none"/>
                <w:shd w:val="clear" w:color="auto" w:fill="auto"/>
              </w:rPr>
              <w:t>通知书复印件、</w:t>
            </w:r>
            <w:r>
              <w:rPr>
                <w:rFonts w:hint="eastAsia" w:ascii="仿宋_GB2312" w:hAnsi="仿宋_GB2312" w:eastAsia="仿宋_GB2312" w:cs="仿宋_GB2312"/>
                <w:color w:val="auto"/>
                <w:sz w:val="24"/>
                <w:szCs w:val="24"/>
                <w:highlight w:val="none"/>
                <w:shd w:val="clear" w:color="auto" w:fill="auto"/>
              </w:rPr>
              <w:t>③</w:t>
            </w:r>
            <w:r>
              <w:rPr>
                <w:rFonts w:ascii="仿宋_GB2312" w:hAnsi="仿宋_GB2312" w:eastAsia="仿宋_GB2312" w:cs="仿宋_GB2312"/>
                <w:color w:val="auto"/>
                <w:sz w:val="24"/>
                <w:szCs w:val="24"/>
                <w:highlight w:val="none"/>
                <w:shd w:val="clear" w:color="auto" w:fill="auto"/>
              </w:rPr>
              <w:t>采购合同文本复印件</w:t>
            </w:r>
            <w:r>
              <w:rPr>
                <w:rFonts w:hint="eastAsia" w:ascii="仿宋_GB2312" w:hAnsi="仿宋_GB2312" w:eastAsia="仿宋_GB2312" w:cs="仿宋_GB2312"/>
                <w:color w:val="auto"/>
                <w:sz w:val="24"/>
                <w:szCs w:val="24"/>
                <w:highlight w:val="none"/>
                <w:shd w:val="clear" w:color="auto" w:fill="auto"/>
                <w:lang w:eastAsia="zh-CN"/>
              </w:rPr>
              <w:t>、④采购人或采购人相关行政管理部门出具的</w:t>
            </w:r>
            <w:r>
              <w:rPr>
                <w:rFonts w:ascii="仿宋_GB2312" w:hAnsi="仿宋_GB2312" w:eastAsia="仿宋_GB2312" w:cs="仿宋_GB2312"/>
                <w:color w:val="auto"/>
                <w:sz w:val="24"/>
                <w:szCs w:val="24"/>
                <w:highlight w:val="none"/>
                <w:shd w:val="clear" w:color="auto" w:fill="auto"/>
              </w:rPr>
              <w:t>评价报告（或满意度证明文件）复印件</w:t>
            </w:r>
            <w:r>
              <w:rPr>
                <w:rFonts w:hint="eastAsia" w:ascii="仿宋_GB2312" w:hAnsi="仿宋_GB2312" w:eastAsia="仿宋_GB2312" w:cs="仿宋_GB2312"/>
                <w:color w:val="auto"/>
                <w:sz w:val="24"/>
                <w:szCs w:val="24"/>
                <w:highlight w:val="none"/>
                <w:shd w:val="clear" w:color="auto" w:fill="auto"/>
                <w:lang w:eastAsia="zh-CN"/>
              </w:rPr>
              <w:t>，</w:t>
            </w:r>
            <w:r>
              <w:rPr>
                <w:rFonts w:ascii="仿宋_GB2312" w:hAnsi="仿宋_GB2312" w:eastAsia="仿宋_GB2312" w:cs="仿宋_GB2312"/>
                <w:color w:val="auto"/>
                <w:sz w:val="24"/>
                <w:szCs w:val="24"/>
                <w:highlight w:val="none"/>
                <w:shd w:val="clear" w:color="auto" w:fill="auto"/>
              </w:rPr>
              <w:t>未提供或提供的材料不完整的则不得分。</w:t>
            </w:r>
            <w:r>
              <w:rPr>
                <w:rFonts w:hint="eastAsia" w:ascii="仿宋_GB2312" w:hAnsi="仿宋_GB2312" w:eastAsia="仿宋_GB2312" w:cs="仿宋_GB2312"/>
                <w:color w:val="auto"/>
                <w:sz w:val="24"/>
                <w:szCs w:val="24"/>
                <w:highlight w:val="none"/>
                <w:shd w:val="clear" w:color="auto" w:fill="auto"/>
                <w:lang w:eastAsia="zh-CN"/>
              </w:rPr>
              <w:fldChar w:fldCharType="begin"/>
            </w:r>
            <w:r>
              <w:rPr>
                <w:rFonts w:hint="eastAsia" w:ascii="仿宋_GB2312" w:hAnsi="仿宋_GB2312" w:eastAsia="仿宋_GB2312" w:cs="仿宋_GB2312"/>
                <w:color w:val="auto"/>
                <w:sz w:val="24"/>
                <w:szCs w:val="24"/>
                <w:highlight w:val="none"/>
                <w:shd w:val="clear" w:color="auto" w:fill="auto"/>
                <w:lang w:eastAsia="zh-CN"/>
              </w:rPr>
              <w:instrText xml:space="preserve"> = 5 \* GB3 \* MERGEFORMAT </w:instrText>
            </w:r>
            <w:r>
              <w:rPr>
                <w:rFonts w:hint="eastAsia" w:ascii="仿宋_GB2312" w:hAnsi="仿宋_GB2312" w:eastAsia="仿宋_GB2312" w:cs="仿宋_GB2312"/>
                <w:color w:val="auto"/>
                <w:sz w:val="24"/>
                <w:szCs w:val="24"/>
                <w:highlight w:val="none"/>
                <w:shd w:val="clear" w:color="auto" w:fill="auto"/>
                <w:lang w:eastAsia="zh-CN"/>
              </w:rPr>
              <w:fldChar w:fldCharType="separate"/>
            </w:r>
            <w:r>
              <w:rPr>
                <w:rFonts w:hint="eastAsia" w:ascii="仿宋_GB2312" w:hAnsi="仿宋_GB2312" w:eastAsia="仿宋_GB2312" w:cs="仿宋_GB2312"/>
                <w:color w:val="auto"/>
                <w:sz w:val="24"/>
                <w:szCs w:val="24"/>
                <w:highlight w:val="none"/>
                <w:shd w:val="clear" w:color="auto" w:fill="auto"/>
                <w:lang w:eastAsia="zh-CN"/>
              </w:rPr>
              <w:t>⑤</w:t>
            </w:r>
            <w:r>
              <w:rPr>
                <w:rFonts w:hint="eastAsia" w:ascii="仿宋_GB2312" w:hAnsi="仿宋_GB2312" w:eastAsia="仿宋_GB2312" w:cs="仿宋_GB2312"/>
                <w:color w:val="auto"/>
                <w:sz w:val="24"/>
                <w:szCs w:val="24"/>
                <w:highlight w:val="none"/>
                <w:shd w:val="clear" w:color="auto" w:fill="auto"/>
                <w:lang w:eastAsia="zh-CN"/>
              </w:rPr>
              <w:fldChar w:fldCharType="end"/>
            </w:r>
            <w:r>
              <w:rPr>
                <w:rFonts w:ascii="仿宋_GB2312" w:hAnsi="仿宋_GB2312" w:eastAsia="仿宋_GB2312" w:cs="仿宋_GB2312"/>
                <w:color w:val="auto"/>
                <w:sz w:val="24"/>
                <w:szCs w:val="24"/>
                <w:highlight w:val="none"/>
                <w:shd w:val="clear" w:color="auto" w:fill="auto"/>
              </w:rPr>
              <w:t>相同采购单位的项目业绩，不重复得分。</w:t>
            </w:r>
            <w:r>
              <w:rPr>
                <w:rFonts w:hint="eastAsia" w:ascii="仿宋_GB2312" w:hAnsi="仿宋_GB2312" w:eastAsia="仿宋_GB2312" w:cs="仿宋_GB2312"/>
                <w:color w:val="auto"/>
                <w:sz w:val="24"/>
                <w:szCs w:val="24"/>
                <w:highlight w:val="none"/>
                <w:shd w:val="clear" w:color="auto" w:fill="auto"/>
                <w:lang w:eastAsia="zh-CN"/>
              </w:rPr>
              <w:fldChar w:fldCharType="begin"/>
            </w:r>
            <w:r>
              <w:rPr>
                <w:rFonts w:hint="eastAsia" w:ascii="仿宋_GB2312" w:hAnsi="仿宋_GB2312" w:eastAsia="仿宋_GB2312" w:cs="仿宋_GB2312"/>
                <w:color w:val="auto"/>
                <w:sz w:val="24"/>
                <w:szCs w:val="24"/>
                <w:highlight w:val="none"/>
                <w:shd w:val="clear" w:color="auto" w:fill="auto"/>
                <w:lang w:eastAsia="zh-CN"/>
              </w:rPr>
              <w:instrText xml:space="preserve"> = 6 \* GB3 \* MERGEFORMAT </w:instrText>
            </w:r>
            <w:r>
              <w:rPr>
                <w:rFonts w:hint="eastAsia" w:ascii="仿宋_GB2312" w:hAnsi="仿宋_GB2312" w:eastAsia="仿宋_GB2312" w:cs="仿宋_GB2312"/>
                <w:color w:val="auto"/>
                <w:sz w:val="24"/>
                <w:szCs w:val="24"/>
                <w:highlight w:val="none"/>
                <w:shd w:val="clear" w:color="auto" w:fill="auto"/>
                <w:lang w:eastAsia="zh-CN"/>
              </w:rPr>
              <w:fldChar w:fldCharType="separate"/>
            </w:r>
            <w:r>
              <w:rPr>
                <w:rFonts w:hint="eastAsia" w:ascii="仿宋_GB2312" w:hAnsi="仿宋_GB2312" w:eastAsia="仿宋_GB2312" w:cs="仿宋_GB2312"/>
                <w:color w:val="auto"/>
                <w:sz w:val="24"/>
                <w:szCs w:val="24"/>
                <w:highlight w:val="none"/>
                <w:shd w:val="clear" w:color="auto" w:fill="auto"/>
                <w:lang w:eastAsia="zh-CN"/>
              </w:rPr>
              <w:t>⑥</w:t>
            </w:r>
            <w:r>
              <w:rPr>
                <w:rFonts w:hint="eastAsia" w:ascii="仿宋_GB2312" w:hAnsi="仿宋_GB2312" w:eastAsia="仿宋_GB2312" w:cs="仿宋_GB2312"/>
                <w:color w:val="auto"/>
                <w:sz w:val="24"/>
                <w:szCs w:val="24"/>
                <w:highlight w:val="none"/>
                <w:shd w:val="clear" w:color="auto" w:fill="auto"/>
                <w:lang w:eastAsia="zh-CN"/>
              </w:rPr>
              <w:fldChar w:fldCharType="end"/>
            </w:r>
            <w:r>
              <w:rPr>
                <w:rFonts w:hint="eastAsia" w:ascii="仿宋_GB2312" w:hAnsi="仿宋_GB2312" w:eastAsia="仿宋_GB2312" w:cs="仿宋_GB2312"/>
                <w:color w:val="auto"/>
                <w:sz w:val="24"/>
                <w:szCs w:val="24"/>
                <w:highlight w:val="none"/>
                <w:shd w:val="clear" w:color="auto" w:fill="auto"/>
              </w:rPr>
              <w:t>本项与</w:t>
            </w:r>
            <w:r>
              <w:rPr>
                <w:rFonts w:hint="eastAsia" w:ascii="仿宋_GB2312" w:hAnsi="仿宋_GB2312" w:eastAsia="仿宋_GB2312" w:cs="仿宋_GB2312"/>
                <w:color w:val="auto"/>
                <w:sz w:val="24"/>
                <w:szCs w:val="24"/>
                <w:highlight w:val="none"/>
                <w:shd w:val="clear" w:color="auto" w:fill="auto"/>
                <w:lang w:eastAsia="zh-CN"/>
              </w:rPr>
              <w:t>“</w:t>
            </w:r>
            <w:r>
              <w:rPr>
                <w:rFonts w:hint="eastAsia" w:ascii="仿宋_GB2312" w:hAnsi="仿宋_GB2312" w:eastAsia="仿宋_GB2312" w:cs="仿宋_GB2312"/>
                <w:color w:val="auto"/>
                <w:sz w:val="24"/>
                <w:szCs w:val="24"/>
                <w:highlight w:val="none"/>
                <w:shd w:val="clear" w:color="auto" w:fill="auto"/>
                <w:lang w:val="en-US" w:eastAsia="zh-CN"/>
              </w:rPr>
              <w:t>3</w:t>
            </w:r>
            <w:r>
              <w:rPr>
                <w:rFonts w:hint="eastAsia" w:ascii="仿宋_GB2312" w:hAnsi="仿宋_GB2312" w:eastAsia="仿宋_GB2312" w:cs="仿宋_GB2312"/>
                <w:color w:val="auto"/>
                <w:sz w:val="24"/>
                <w:szCs w:val="24"/>
                <w:highlight w:val="none"/>
                <w:shd w:val="clear" w:color="auto" w:fill="auto"/>
              </w:rPr>
              <w:t>.</w:t>
            </w:r>
            <w:r>
              <w:rPr>
                <w:rFonts w:hint="eastAsia" w:ascii="仿宋_GB2312" w:hAnsi="仿宋_GB2312" w:eastAsia="仿宋_GB2312" w:cs="仿宋_GB2312"/>
                <w:color w:val="auto"/>
                <w:sz w:val="24"/>
                <w:szCs w:val="24"/>
                <w:highlight w:val="none"/>
                <w:shd w:val="clear" w:color="auto" w:fill="auto"/>
                <w:lang w:eastAsia="zh-CN"/>
              </w:rPr>
              <w:t>业绩”</w:t>
            </w:r>
            <w:r>
              <w:rPr>
                <w:rFonts w:hint="eastAsia" w:ascii="仿宋_GB2312" w:hAnsi="仿宋_GB2312" w:eastAsia="仿宋_GB2312" w:cs="仿宋_GB2312"/>
                <w:color w:val="auto"/>
                <w:sz w:val="24"/>
                <w:szCs w:val="24"/>
                <w:highlight w:val="none"/>
                <w:shd w:val="clear" w:color="auto" w:fill="auto"/>
              </w:rPr>
              <w:t>所提供的业绩不得重复，否则不计分</w:t>
            </w:r>
            <w:r>
              <w:rPr>
                <w:rFonts w:hint="eastAsia" w:ascii="仿宋_GB2312" w:hAnsi="仿宋_GB2312" w:eastAsia="仿宋_GB2312" w:cs="仿宋_GB2312"/>
                <w:color w:val="auto"/>
                <w:sz w:val="24"/>
                <w:szCs w:val="24"/>
                <w:highlight w:val="none"/>
                <w:shd w:val="clear" w:color="auto" w:fill="auto"/>
                <w:lang w:eastAsia="zh-CN"/>
              </w:rPr>
              <w:t>。</w:t>
            </w:r>
          </w:p>
        </w:tc>
      </w:tr>
    </w:tbl>
    <w:p w14:paraId="183E1FB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异常低价审查</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9"/>
        <w:gridCol w:w="8439"/>
      </w:tblGrid>
      <w:tr w14:paraId="034EE0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9" w:type="dxa"/>
            <w:vAlign w:val="top"/>
          </w:tcPr>
          <w:p w14:paraId="37094B25">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项目</w:t>
            </w:r>
          </w:p>
        </w:tc>
        <w:tc>
          <w:tcPr>
            <w:tcW w:w="8439" w:type="dxa"/>
            <w:vAlign w:val="top"/>
          </w:tcPr>
          <w:p w14:paraId="49046CC4">
            <w:pPr>
              <w:pStyle w:val="9"/>
              <w:jc w:val="both"/>
              <w:rPr>
                <w:rFonts w:hint="default" w:eastAsia="仿宋_GB2312"/>
                <w:color w:val="auto"/>
                <w:highlight w:val="none"/>
                <w:shd w:val="clear" w:color="auto" w:fill="auto"/>
                <w:lang w:val="en-US" w:eastAsia="zh-CN"/>
              </w:rPr>
            </w:pPr>
            <w:r>
              <w:rPr>
                <w:rFonts w:ascii="仿宋_GB2312" w:hAnsi="仿宋_GB2312" w:eastAsia="仿宋_GB2312" w:cs="仿宋_GB2312"/>
                <w:color w:val="auto"/>
                <w:highlight w:val="none"/>
                <w:shd w:val="clear" w:color="auto" w:fill="auto"/>
              </w:rPr>
              <w:t>描述</w:t>
            </w:r>
            <w:r>
              <w:rPr>
                <w:rFonts w:hint="eastAsia" w:ascii="仿宋_GB2312" w:hAnsi="仿宋_GB2312" w:eastAsia="仿宋_GB2312" w:cs="仿宋_GB2312"/>
                <w:color w:val="auto"/>
                <w:highlight w:val="none"/>
                <w:shd w:val="clear" w:color="auto" w:fill="auto"/>
                <w:lang w:val="en-US" w:eastAsia="zh-CN"/>
              </w:rPr>
              <w:t xml:space="preserve">  </w:t>
            </w:r>
          </w:p>
        </w:tc>
      </w:tr>
      <w:tr w14:paraId="65AAE3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9" w:type="dxa"/>
            <w:vAlign w:val="top"/>
          </w:tcPr>
          <w:p w14:paraId="6355EC8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异常低价审查</w:t>
            </w:r>
          </w:p>
        </w:tc>
        <w:tc>
          <w:tcPr>
            <w:tcW w:w="8439" w:type="dxa"/>
            <w:vAlign w:val="top"/>
          </w:tcPr>
          <w:p w14:paraId="08AF6BA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根据《关于推动解决政府采购异常低价问题的通知》（财库〔2026〕2号）等相关规定，政府采购评审中出现下列情形之一的，评审委员会应当启动异常低价投标（响应）审查程序： （1）福建理工大学旗山校区2026-2029年保安服务采购项目响应报价低于全部通过符合性审查供应商响应报价平均值50%的，即福建理工大学旗山校区2026-2029年保安服务采购项目响应报价&lt;全部通过符合性审查供应商响应报价平均值×50%。 （2）福建理工大学旗山校区2026-2029年保安服务采购项目响应报价低于通过符合性审查且报价次低供应商响应报价50%的，即福建理工大学旗山校区2026-2029年保安服务采购项目响应报价&lt;通过符合性审查且报价次低供应商响应报价×50%。 （3）福建理工大学旗山校区2026-2029年保安服务采购项目响应报价低于最高限价45%的，即福建理工大学旗山校区2026-2029年保安服务采购项目响应报价&lt;最高限价×45%。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r>
    </w:tbl>
    <w:p w14:paraId="6E61ECA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E9FF8F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D292B88">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4FBF7DA">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异常低价投标（响应）审查的启动原因、审查意见和审查结果应当在评审报告中记录，并随供应商提供的相关书面说明及证明材料，以及评审委员会有关互联网浏览、查询历史一并归档。</w:t>
      </w:r>
    </w:p>
    <w:p w14:paraId="376F4079">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※除本章第6.3条第（3）款规定情形和落实政府采购政策需进行的价格扣除情形外，不能对投标人的投标报价进行任何调整。</w:t>
      </w:r>
    </w:p>
    <w:p w14:paraId="0234BBE0">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（3）中标候选人排列规则顺序如下：</w:t>
      </w:r>
    </w:p>
    <w:p w14:paraId="5F1304E5">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a.按照评标总得分（FA）由高到低顺序排列。</w:t>
      </w:r>
    </w:p>
    <w:p w14:paraId="04268DB0">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b.评标总得分（FA）相同的，按照评标价（即价格扣除后的投标报价）由低到高顺序排列。</w:t>
      </w:r>
    </w:p>
    <w:p w14:paraId="181C6AF1">
      <w:pPr>
        <w:pStyle w:val="9"/>
        <w:jc w:val="both"/>
        <w:rPr>
          <w:color w:val="auto"/>
          <w:highlight w:val="none"/>
          <w:shd w:val="clear" w:color="auto" w:fill="auto"/>
        </w:rPr>
      </w:pPr>
      <w:r>
        <w:rPr>
          <w:rFonts w:ascii="仿宋_GB2312" w:hAnsi="仿宋_GB2312" w:eastAsia="仿宋_GB2312" w:cs="仿宋_GB2312"/>
          <w:color w:val="auto"/>
          <w:highlight w:val="none"/>
          <w:shd w:val="clear" w:color="auto" w:fill="auto"/>
        </w:rPr>
        <w:t>c.评标总得分（FA）且评标价（即价格扣除后的投标报价）相同的并列。</w:t>
      </w:r>
    </w:p>
    <w:p w14:paraId="71C91C8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8、其他规定</w:t>
      </w:r>
    </w:p>
    <w:p w14:paraId="7BB64906">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8.1评标应全程保密且不得透露给任一投标人或与评标工作无关的人员。</w:t>
      </w:r>
    </w:p>
    <w:p w14:paraId="7BF7029F">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8.2评标将进行全程实时录音录像，录音录像资料随采购文件一并存档。</w:t>
      </w:r>
    </w:p>
    <w:p w14:paraId="67BE0E6A">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8.3若投标人有任何试图干扰具体评标事务，影响评标委员会独立履行职责的行为，其投标无效且不予退还投标保证金或通过投标保函进行索赔。情节严重的，由财政部门列入不良行为记录。</w:t>
      </w:r>
    </w:p>
    <w:p w14:paraId="05465204">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8.4其他：</w:t>
      </w:r>
    </w:p>
    <w:p w14:paraId="0F41C362">
      <w:pPr>
        <w:pStyle w:val="9"/>
        <w:ind w:firstLine="480"/>
        <w:jc w:val="both"/>
        <w:rPr>
          <w:color w:val="auto"/>
          <w:highlight w:val="none"/>
          <w:shd w:val="clear" w:color="auto" w:fill="auto"/>
        </w:rPr>
      </w:pPr>
      <w:r>
        <w:rPr>
          <w:rFonts w:ascii="仿宋_GB2312" w:hAnsi="仿宋_GB2312" w:eastAsia="仿宋_GB2312" w:cs="仿宋_GB2312"/>
          <w:color w:val="auto"/>
          <w:highlight w:val="none"/>
          <w:shd w:val="clear" w:color="auto" w:fill="auto"/>
        </w:rPr>
        <w:t>无</w:t>
      </w:r>
    </w:p>
    <w:p w14:paraId="4E5D53DD">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4B694D96">
      <w:pPr>
        <w:pStyle w:val="9"/>
        <w:jc w:val="center"/>
        <w:outlineLvl w:val="1"/>
        <w:rPr>
          <w:rFonts w:ascii="仿宋_GB2312" w:hAnsi="仿宋_GB2312" w:eastAsia="仿宋_GB2312" w:cs="仿宋_GB2312"/>
          <w:b/>
          <w:color w:val="auto"/>
          <w:sz w:val="36"/>
          <w:highlight w:val="none"/>
          <w:shd w:val="clear" w:color="auto" w:fill="auto"/>
        </w:rPr>
      </w:pPr>
      <w:r>
        <w:rPr>
          <w:rFonts w:ascii="仿宋_GB2312" w:hAnsi="仿宋_GB2312" w:eastAsia="仿宋_GB2312" w:cs="仿宋_GB2312"/>
          <w:b/>
          <w:color w:val="auto"/>
          <w:sz w:val="36"/>
          <w:highlight w:val="none"/>
          <w:shd w:val="clear" w:color="auto" w:fill="auto"/>
        </w:rPr>
        <w:t>第五章 招标内容及要求</w:t>
      </w:r>
    </w:p>
    <w:p w14:paraId="25ACEEFB">
      <w:pPr>
        <w:pStyle w:val="9"/>
        <w:spacing w:line="360" w:lineRule="auto"/>
        <w:jc w:val="both"/>
        <w:outlineLvl w:val="2"/>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一、项目概况（采购标的）</w:t>
      </w:r>
    </w:p>
    <w:p w14:paraId="32327C9D">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1.项目名称：</w:t>
      </w:r>
      <w:r>
        <w:rPr>
          <w:rFonts w:hint="eastAsia" w:ascii="仿宋" w:hAnsi="仿宋" w:eastAsia="仿宋" w:cs="仿宋"/>
          <w:color w:val="auto"/>
          <w:sz w:val="24"/>
          <w:szCs w:val="24"/>
          <w:highlight w:val="none"/>
          <w:shd w:val="clear" w:color="auto" w:fill="auto"/>
          <w:lang w:eastAsia="zh-CN" w:bidi="ar-SA"/>
        </w:rPr>
        <w:t>福建理工大学旗山校区2026-2029年保安服务采购项目</w:t>
      </w:r>
    </w:p>
    <w:p w14:paraId="25A24071">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2.项目地点：福建理工大学旗山校区</w:t>
      </w:r>
    </w:p>
    <w:p w14:paraId="74E92B8F">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3.服务期限：</w:t>
      </w:r>
      <w:r>
        <w:rPr>
          <w:rFonts w:hint="eastAsia" w:ascii="仿宋" w:hAnsi="仿宋" w:eastAsia="仿宋" w:cs="仿宋"/>
          <w:color w:val="auto"/>
          <w:sz w:val="24"/>
          <w:szCs w:val="24"/>
          <w:highlight w:val="none"/>
          <w:shd w:val="clear" w:color="auto" w:fill="auto"/>
          <w:lang w:eastAsia="zh-CN" w:bidi="ar-SA"/>
        </w:rPr>
        <w:t>3</w:t>
      </w:r>
      <w:r>
        <w:rPr>
          <w:rFonts w:hint="eastAsia" w:ascii="仿宋" w:hAnsi="仿宋" w:eastAsia="仿宋" w:cs="仿宋"/>
          <w:color w:val="auto"/>
          <w:sz w:val="24"/>
          <w:szCs w:val="24"/>
          <w:highlight w:val="none"/>
          <w:shd w:val="clear" w:color="auto" w:fill="auto"/>
          <w:lang w:eastAsia="zh-Hans" w:bidi="ar-SA"/>
        </w:rPr>
        <w:t>年（从合同签订后保安上岗之日起计算）。在合同履行期间，依据“保安工作考核表”进行考核，中标人达不到采购人有关管理要求，采购人可根据情况提前终止与中标人的合同，且不承担违约责任。投标人须具有经公安机关颁发的《保安服务许可证》，在合同执行期间，如遇政策原因原《保安服务许可证》失效，须在三个月内重新获得，否则中止双方合同。如新政策不再要求原资格许可条件，则按新政策有关规定执行。</w:t>
      </w:r>
    </w:p>
    <w:p w14:paraId="25A05F8D">
      <w:pPr>
        <w:pStyle w:val="9"/>
        <w:spacing w:line="360" w:lineRule="auto"/>
        <w:ind w:firstLine="480"/>
        <w:jc w:val="both"/>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color w:val="auto"/>
          <w:sz w:val="24"/>
          <w:szCs w:val="24"/>
          <w:highlight w:val="none"/>
          <w:shd w:val="clear" w:color="auto" w:fill="auto"/>
          <w:lang w:eastAsia="zh-CN" w:bidi="ar-SA"/>
        </w:rPr>
        <w:t>4.服务内容：福建理工大学旗山校区拟采购20个岗位80名保安人员服务，根据采购人确认岗位，中标人向采购人提供保安服务，并按照采购人的管理要求对上岗的保安人员进行培训、管理，执行安全防范任务，承担采购人管理范围内工作，包括南北区各大门门卫、校园巡逻、重点场所守护、学校大型活动、各类考试、评估审核及会务工作等安全保障任务，校内临时性的应急处置工作，并维护好校内道路交通秩序、防火、防盗、防破坏、防事故、防暴恐等安全工作，确保校园安全稳定。</w:t>
      </w:r>
    </w:p>
    <w:p w14:paraId="1A036224">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ascii="仿宋_GB2312" w:hAnsi="仿宋_GB2312" w:eastAsia="仿宋_GB2312" w:cs="仿宋_GB2312"/>
          <w:b/>
          <w:color w:val="auto"/>
          <w:sz w:val="24"/>
          <w:highlight w:val="none"/>
          <w:shd w:val="clear" w:color="auto" w:fill="auto"/>
        </w:rPr>
        <w:t>注：以上为本项目总体概况及要求，投标人参与本次招标活动，即视为已确认并认可上述项目概况及相关条款，无须进行响应。</w:t>
      </w:r>
    </w:p>
    <w:p w14:paraId="7C4E1D6B">
      <w:pPr>
        <w:pStyle w:val="9"/>
        <w:spacing w:line="360" w:lineRule="auto"/>
        <w:jc w:val="both"/>
        <w:outlineLvl w:val="2"/>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二、技术和服务要求（以“★”标示的内容为不允许负偏离的实质性要求）</w:t>
      </w:r>
    </w:p>
    <w:p w14:paraId="6FD624A1">
      <w:pPr>
        <w:pStyle w:val="9"/>
        <w:spacing w:line="360" w:lineRule="auto"/>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shd w:val="clear" w:color="auto" w:fill="auto"/>
          <w:lang w:eastAsia="zh-Hans" w:bidi="ar-SA"/>
        </w:rPr>
        <w:t>（一）工作模式及岗位要求（此项包含以下第1至</w:t>
      </w:r>
      <w:r>
        <w:rPr>
          <w:rFonts w:hint="eastAsia" w:ascii="仿宋" w:hAnsi="仿宋" w:eastAsia="仿宋" w:cs="仿宋"/>
          <w:b/>
          <w:color w:val="auto"/>
          <w:sz w:val="24"/>
          <w:szCs w:val="24"/>
          <w:highlight w:val="none"/>
          <w:shd w:val="clear" w:color="auto" w:fill="auto"/>
          <w:lang w:eastAsia="zh-CN" w:bidi="ar-SA"/>
        </w:rPr>
        <w:t>2</w:t>
      </w:r>
      <w:r>
        <w:rPr>
          <w:rFonts w:hint="eastAsia" w:ascii="仿宋" w:hAnsi="仿宋" w:eastAsia="仿宋" w:cs="仿宋"/>
          <w:b/>
          <w:color w:val="auto"/>
          <w:sz w:val="24"/>
          <w:szCs w:val="24"/>
          <w:highlight w:val="none"/>
          <w:shd w:val="clear" w:color="auto" w:fill="auto"/>
          <w:lang w:eastAsia="zh-Hans" w:bidi="ar-SA"/>
        </w:rPr>
        <w:t>项所有的内容）</w:t>
      </w:r>
    </w:p>
    <w:p w14:paraId="6D5699B5">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1.保安人员及岗位要求：应配备保安人员</w:t>
      </w:r>
      <w:r>
        <w:rPr>
          <w:rFonts w:hint="eastAsia" w:ascii="仿宋" w:hAnsi="仿宋" w:eastAsia="仿宋" w:cs="仿宋"/>
          <w:color w:val="auto"/>
          <w:sz w:val="24"/>
          <w:szCs w:val="24"/>
          <w:highlight w:val="none"/>
          <w:shd w:val="clear" w:color="auto" w:fill="auto"/>
          <w:lang w:eastAsia="zh-CN" w:bidi="ar-SA"/>
        </w:rPr>
        <w:t>80</w:t>
      </w:r>
      <w:r>
        <w:rPr>
          <w:rFonts w:hint="eastAsia" w:ascii="仿宋" w:hAnsi="仿宋" w:eastAsia="仿宋" w:cs="仿宋"/>
          <w:color w:val="auto"/>
          <w:sz w:val="24"/>
          <w:szCs w:val="24"/>
          <w:highlight w:val="none"/>
          <w:shd w:val="clear" w:color="auto" w:fill="auto"/>
          <w:lang w:eastAsia="zh-Hans" w:bidi="ar-SA"/>
        </w:rPr>
        <w:t>名。实行24小时四班三运转工作制，即每天24小时都必须有三组人员上班，一班休息，每组上班时间8小时（白班7:00-15:00；中班15:00-23:00；晚班23:00-次日7:00）。配备的人员以“精干、高效、敬业”用人原则为基础，确定“重能力更重品德”的用人标准。</w:t>
      </w:r>
    </w:p>
    <w:p w14:paraId="063D5EE1">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2.岗位要求</w:t>
      </w:r>
    </w:p>
    <w:tbl>
      <w:tblPr>
        <w:tblStyle w:val="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185"/>
        <w:gridCol w:w="2244"/>
        <w:gridCol w:w="2125"/>
      </w:tblGrid>
      <w:tr w14:paraId="7ADF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084" w:type="dxa"/>
            <w:vAlign w:val="center"/>
          </w:tcPr>
          <w:p w14:paraId="1D124C33">
            <w:pPr>
              <w:pStyle w:val="9"/>
              <w:widowControl w:val="0"/>
              <w:jc w:val="center"/>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color w:val="auto"/>
                <w:sz w:val="24"/>
                <w:szCs w:val="24"/>
                <w:highlight w:val="none"/>
                <w:shd w:val="clear" w:color="auto" w:fill="auto"/>
                <w:lang w:eastAsia="zh-CN" w:bidi="ar-SA"/>
              </w:rPr>
              <w:t>校区</w:t>
            </w:r>
          </w:p>
        </w:tc>
        <w:tc>
          <w:tcPr>
            <w:tcW w:w="4185" w:type="dxa"/>
            <w:vAlign w:val="center"/>
          </w:tcPr>
          <w:p w14:paraId="5F1D313D">
            <w:pPr>
              <w:pStyle w:val="9"/>
              <w:widowControl w:val="0"/>
              <w:jc w:val="center"/>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color w:val="auto"/>
                <w:sz w:val="24"/>
                <w:szCs w:val="24"/>
                <w:highlight w:val="none"/>
                <w:shd w:val="clear" w:color="auto" w:fill="auto"/>
                <w:lang w:eastAsia="zh-CN" w:bidi="ar-SA"/>
              </w:rPr>
              <w:t>岗位</w:t>
            </w:r>
          </w:p>
        </w:tc>
        <w:tc>
          <w:tcPr>
            <w:tcW w:w="2244" w:type="dxa"/>
            <w:vAlign w:val="center"/>
          </w:tcPr>
          <w:p w14:paraId="62020DC7">
            <w:pPr>
              <w:pStyle w:val="9"/>
              <w:widowControl w:val="0"/>
              <w:jc w:val="center"/>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color w:val="auto"/>
                <w:sz w:val="24"/>
                <w:szCs w:val="24"/>
                <w:highlight w:val="none"/>
                <w:shd w:val="clear" w:color="auto" w:fill="auto"/>
                <w:lang w:eastAsia="zh-CN" w:bidi="ar-SA"/>
              </w:rPr>
              <w:t>岗位数</w:t>
            </w:r>
          </w:p>
        </w:tc>
        <w:tc>
          <w:tcPr>
            <w:tcW w:w="2125" w:type="dxa"/>
            <w:vAlign w:val="center"/>
          </w:tcPr>
          <w:p w14:paraId="03D76F8D">
            <w:pPr>
              <w:pStyle w:val="9"/>
              <w:widowControl w:val="0"/>
              <w:jc w:val="center"/>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color w:val="auto"/>
                <w:sz w:val="24"/>
                <w:szCs w:val="24"/>
                <w:highlight w:val="none"/>
                <w:shd w:val="clear" w:color="auto" w:fill="auto"/>
                <w:lang w:eastAsia="zh-CN" w:bidi="ar-SA"/>
              </w:rPr>
              <w:t>人数</w:t>
            </w:r>
          </w:p>
        </w:tc>
      </w:tr>
      <w:tr w14:paraId="04FB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084" w:type="dxa"/>
            <w:vMerge w:val="restart"/>
            <w:vAlign w:val="center"/>
          </w:tcPr>
          <w:p w14:paraId="471675AD">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旗山校区</w:t>
            </w:r>
          </w:p>
        </w:tc>
        <w:tc>
          <w:tcPr>
            <w:tcW w:w="4185" w:type="dxa"/>
            <w:vAlign w:val="center"/>
          </w:tcPr>
          <w:p w14:paraId="6DDA517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北校区南大门</w:t>
            </w:r>
          </w:p>
        </w:tc>
        <w:tc>
          <w:tcPr>
            <w:tcW w:w="2244" w:type="dxa"/>
            <w:vAlign w:val="center"/>
          </w:tcPr>
          <w:p w14:paraId="6B737DBE">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2125" w:type="dxa"/>
            <w:vAlign w:val="center"/>
          </w:tcPr>
          <w:p w14:paraId="48ABE1A0">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r>
      <w:tr w14:paraId="1C4D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43E38F29">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0BF7DF01">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北校区北大门</w:t>
            </w:r>
          </w:p>
        </w:tc>
        <w:tc>
          <w:tcPr>
            <w:tcW w:w="2244" w:type="dxa"/>
            <w:vAlign w:val="center"/>
          </w:tcPr>
          <w:p w14:paraId="3F32EB4D">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2125" w:type="dxa"/>
            <w:vAlign w:val="center"/>
          </w:tcPr>
          <w:p w14:paraId="1F79BCD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r>
      <w:tr w14:paraId="2C94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6470FAEE">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5D577971">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北校区西大门</w:t>
            </w:r>
          </w:p>
        </w:tc>
        <w:tc>
          <w:tcPr>
            <w:tcW w:w="2244" w:type="dxa"/>
            <w:vAlign w:val="center"/>
          </w:tcPr>
          <w:p w14:paraId="7FDABCFD">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2125" w:type="dxa"/>
            <w:vAlign w:val="center"/>
          </w:tcPr>
          <w:p w14:paraId="0591270E">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r>
      <w:tr w14:paraId="598B8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452B0E5D">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1FD2CD3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北校区步行桥门</w:t>
            </w:r>
          </w:p>
        </w:tc>
        <w:tc>
          <w:tcPr>
            <w:tcW w:w="2244" w:type="dxa"/>
            <w:vAlign w:val="center"/>
          </w:tcPr>
          <w:p w14:paraId="7516AE9C">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w:t>
            </w:r>
          </w:p>
        </w:tc>
        <w:tc>
          <w:tcPr>
            <w:tcW w:w="2125" w:type="dxa"/>
            <w:vAlign w:val="center"/>
          </w:tcPr>
          <w:p w14:paraId="02358066">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4</w:t>
            </w:r>
          </w:p>
        </w:tc>
      </w:tr>
      <w:tr w14:paraId="509E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58EA2B6C">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2A90B20A">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驻校应急队长</w:t>
            </w:r>
          </w:p>
          <w:p w14:paraId="1CDB2AD4">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（应急大队长1名、应急副大队长3名）</w:t>
            </w:r>
          </w:p>
        </w:tc>
        <w:tc>
          <w:tcPr>
            <w:tcW w:w="2244" w:type="dxa"/>
            <w:vAlign w:val="center"/>
          </w:tcPr>
          <w:p w14:paraId="0C0B0161">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w:t>
            </w:r>
          </w:p>
        </w:tc>
        <w:tc>
          <w:tcPr>
            <w:tcW w:w="2125" w:type="dxa"/>
            <w:vAlign w:val="center"/>
          </w:tcPr>
          <w:p w14:paraId="1D408E41">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4</w:t>
            </w:r>
          </w:p>
        </w:tc>
      </w:tr>
      <w:tr w14:paraId="24B2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597D0F49">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2DC04527">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南校区南大门</w:t>
            </w:r>
          </w:p>
        </w:tc>
        <w:tc>
          <w:tcPr>
            <w:tcW w:w="2244" w:type="dxa"/>
            <w:vAlign w:val="center"/>
          </w:tcPr>
          <w:p w14:paraId="4429B6A5">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3</w:t>
            </w:r>
          </w:p>
        </w:tc>
        <w:tc>
          <w:tcPr>
            <w:tcW w:w="2125" w:type="dxa"/>
            <w:vAlign w:val="center"/>
          </w:tcPr>
          <w:p w14:paraId="0F50AABE">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12</w:t>
            </w:r>
          </w:p>
        </w:tc>
      </w:tr>
      <w:tr w14:paraId="22FD2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7DCDE92E">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5F77817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南校区科技路门</w:t>
            </w:r>
          </w:p>
        </w:tc>
        <w:tc>
          <w:tcPr>
            <w:tcW w:w="2244" w:type="dxa"/>
            <w:vAlign w:val="center"/>
          </w:tcPr>
          <w:p w14:paraId="06ADD67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2125" w:type="dxa"/>
            <w:vAlign w:val="center"/>
          </w:tcPr>
          <w:p w14:paraId="560899B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r>
      <w:tr w14:paraId="159C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0A7E3E18">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2820D38C">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安防监控室</w:t>
            </w:r>
          </w:p>
        </w:tc>
        <w:tc>
          <w:tcPr>
            <w:tcW w:w="2244" w:type="dxa"/>
            <w:vAlign w:val="center"/>
          </w:tcPr>
          <w:p w14:paraId="0E605783">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2125" w:type="dxa"/>
            <w:vAlign w:val="center"/>
          </w:tcPr>
          <w:p w14:paraId="2109F22A">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r>
      <w:tr w14:paraId="23AA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2394FF2F">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260E6646">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消防控制室</w:t>
            </w:r>
          </w:p>
        </w:tc>
        <w:tc>
          <w:tcPr>
            <w:tcW w:w="2244" w:type="dxa"/>
            <w:vAlign w:val="center"/>
          </w:tcPr>
          <w:p w14:paraId="117647C0">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w:t>
            </w:r>
          </w:p>
        </w:tc>
        <w:tc>
          <w:tcPr>
            <w:tcW w:w="2125" w:type="dxa"/>
            <w:vAlign w:val="center"/>
          </w:tcPr>
          <w:p w14:paraId="01AB4CB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4</w:t>
            </w:r>
          </w:p>
        </w:tc>
      </w:tr>
      <w:tr w14:paraId="6FCA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4D06AE0F">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14505EA7">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北校区校内带班、巡逻</w:t>
            </w:r>
          </w:p>
          <w:p w14:paraId="4EA60148">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（带班班长4名、巡逻队员4名）</w:t>
            </w:r>
          </w:p>
        </w:tc>
        <w:tc>
          <w:tcPr>
            <w:tcW w:w="2244" w:type="dxa"/>
            <w:vAlign w:val="center"/>
          </w:tcPr>
          <w:p w14:paraId="6A4BE10A">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2125" w:type="dxa"/>
            <w:vAlign w:val="center"/>
          </w:tcPr>
          <w:p w14:paraId="7C053B8F">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r>
      <w:tr w14:paraId="769CB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4" w:type="dxa"/>
            <w:vMerge w:val="continue"/>
            <w:vAlign w:val="center"/>
          </w:tcPr>
          <w:p w14:paraId="048DF0AC">
            <w:pPr>
              <w:spacing w:line="360" w:lineRule="auto"/>
              <w:jc w:val="center"/>
              <w:rPr>
                <w:rFonts w:hint="eastAsia" w:ascii="仿宋" w:hAnsi="仿宋" w:eastAsia="仿宋" w:cs="仿宋"/>
                <w:color w:val="auto"/>
                <w:sz w:val="24"/>
                <w:szCs w:val="24"/>
                <w:highlight w:val="none"/>
                <w:shd w:val="clear" w:color="auto" w:fill="auto"/>
              </w:rPr>
            </w:pPr>
          </w:p>
        </w:tc>
        <w:tc>
          <w:tcPr>
            <w:tcW w:w="4185" w:type="dxa"/>
            <w:vAlign w:val="center"/>
          </w:tcPr>
          <w:p w14:paraId="5456ADC8">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南校区校内带班、巡逻</w:t>
            </w:r>
          </w:p>
          <w:p w14:paraId="7ACFE13C">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（带班班长4名、巡逻队员4名）</w:t>
            </w:r>
          </w:p>
        </w:tc>
        <w:tc>
          <w:tcPr>
            <w:tcW w:w="2244" w:type="dxa"/>
            <w:vAlign w:val="center"/>
          </w:tcPr>
          <w:p w14:paraId="1C55AD72">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2125" w:type="dxa"/>
            <w:vAlign w:val="center"/>
          </w:tcPr>
          <w:p w14:paraId="1DEBB573">
            <w:pPr>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r>
      <w:tr w14:paraId="36C0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69" w:type="dxa"/>
            <w:gridSpan w:val="2"/>
            <w:vAlign w:val="center"/>
          </w:tcPr>
          <w:p w14:paraId="7593BBA7">
            <w:pPr>
              <w:spacing w:line="360" w:lineRule="auto"/>
              <w:jc w:val="center"/>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合计</w:t>
            </w:r>
          </w:p>
        </w:tc>
        <w:tc>
          <w:tcPr>
            <w:tcW w:w="2244" w:type="dxa"/>
            <w:vAlign w:val="center"/>
          </w:tcPr>
          <w:p w14:paraId="39A7A6BA">
            <w:pPr>
              <w:spacing w:line="360" w:lineRule="auto"/>
              <w:jc w:val="center"/>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20</w:t>
            </w:r>
          </w:p>
        </w:tc>
        <w:tc>
          <w:tcPr>
            <w:tcW w:w="2125" w:type="dxa"/>
            <w:vAlign w:val="center"/>
          </w:tcPr>
          <w:p w14:paraId="48F9079D">
            <w:pPr>
              <w:spacing w:line="360" w:lineRule="auto"/>
              <w:jc w:val="center"/>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80</w:t>
            </w:r>
          </w:p>
        </w:tc>
      </w:tr>
    </w:tbl>
    <w:p w14:paraId="32A191A0">
      <w:pPr>
        <w:pStyle w:val="9"/>
        <w:spacing w:line="360" w:lineRule="auto"/>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Hans" w:bidi="ar-SA"/>
        </w:rPr>
        <w:t>★(二）设备配备</w:t>
      </w:r>
      <w:r>
        <w:rPr>
          <w:rFonts w:hint="eastAsia" w:ascii="仿宋" w:hAnsi="仿宋" w:eastAsia="仿宋" w:cs="仿宋"/>
          <w:b/>
          <w:color w:val="auto"/>
          <w:sz w:val="24"/>
          <w:szCs w:val="24"/>
          <w:highlight w:val="none"/>
          <w:shd w:val="clear" w:color="auto" w:fill="auto"/>
          <w:lang w:eastAsia="zh-CN" w:bidi="ar-SA"/>
        </w:rPr>
        <w:t>及管理</w:t>
      </w:r>
      <w:r>
        <w:rPr>
          <w:rFonts w:hint="eastAsia" w:ascii="仿宋" w:hAnsi="仿宋" w:eastAsia="仿宋" w:cs="仿宋"/>
          <w:b/>
          <w:color w:val="auto"/>
          <w:sz w:val="24"/>
          <w:szCs w:val="24"/>
          <w:highlight w:val="none"/>
          <w:shd w:val="clear" w:color="auto" w:fill="auto"/>
          <w:lang w:eastAsia="zh-Hans" w:bidi="ar-SA"/>
        </w:rPr>
        <w:t>要求（此项包含以下第1至</w:t>
      </w:r>
      <w:r>
        <w:rPr>
          <w:rFonts w:hint="eastAsia" w:ascii="仿宋" w:hAnsi="仿宋" w:eastAsia="仿宋" w:cs="仿宋"/>
          <w:b/>
          <w:color w:val="auto"/>
          <w:sz w:val="24"/>
          <w:szCs w:val="24"/>
          <w:highlight w:val="none"/>
          <w:shd w:val="clear" w:color="auto" w:fill="auto"/>
          <w:lang w:eastAsia="zh-CN" w:bidi="ar-SA"/>
        </w:rPr>
        <w:t>7</w:t>
      </w:r>
      <w:r>
        <w:rPr>
          <w:rFonts w:hint="eastAsia" w:ascii="仿宋" w:hAnsi="仿宋" w:eastAsia="仿宋" w:cs="仿宋"/>
          <w:b/>
          <w:color w:val="auto"/>
          <w:sz w:val="24"/>
          <w:szCs w:val="24"/>
          <w:highlight w:val="none"/>
          <w:shd w:val="clear" w:color="auto" w:fill="auto"/>
          <w:lang w:eastAsia="zh-Hans" w:bidi="ar-SA"/>
        </w:rPr>
        <w:t>项所有的内容）</w:t>
      </w:r>
    </w:p>
    <w:p w14:paraId="7F4038A4">
      <w:pPr>
        <w:pStyle w:val="9"/>
        <w:spacing w:line="360" w:lineRule="auto"/>
        <w:ind w:firstLine="482"/>
        <w:jc w:val="both"/>
        <w:rPr>
          <w:rFonts w:hint="eastAsia" w:ascii="仿宋" w:hAnsi="仿宋" w:eastAsia="仿宋" w:cs="仿宋"/>
          <w:b/>
          <w:bCs w:val="0"/>
          <w:color w:val="auto"/>
          <w:sz w:val="24"/>
          <w:szCs w:val="24"/>
          <w:highlight w:val="none"/>
          <w:u w:val="single"/>
          <w:shd w:val="clear" w:color="auto" w:fill="auto"/>
          <w:lang w:eastAsia="zh-Hans" w:bidi="ar-SA"/>
        </w:rPr>
      </w:pPr>
      <w:r>
        <w:rPr>
          <w:rFonts w:hint="eastAsia" w:ascii="仿宋" w:hAnsi="仿宋" w:eastAsia="仿宋" w:cs="仿宋"/>
          <w:b w:val="0"/>
          <w:bCs w:val="0"/>
          <w:color w:val="auto"/>
          <w:sz w:val="24"/>
          <w:szCs w:val="24"/>
          <w:highlight w:val="none"/>
          <w:shd w:val="clear" w:color="auto" w:fill="auto"/>
          <w:lang w:eastAsia="zh-CN" w:bidi="ar-SA"/>
        </w:rPr>
        <w:t>1.</w:t>
      </w:r>
      <w:r>
        <w:rPr>
          <w:rFonts w:hint="eastAsia" w:ascii="仿宋" w:hAnsi="仿宋" w:eastAsia="仿宋" w:cs="仿宋"/>
          <w:b w:val="0"/>
          <w:bCs w:val="0"/>
          <w:color w:val="auto"/>
          <w:sz w:val="24"/>
          <w:szCs w:val="24"/>
          <w:highlight w:val="none"/>
          <w:shd w:val="clear" w:color="auto" w:fill="auto"/>
          <w:lang w:eastAsia="zh-Hans" w:bidi="ar-SA"/>
        </w:rPr>
        <w:t>按照学校现有保安工作的要求，中标人</w:t>
      </w:r>
      <w:r>
        <w:rPr>
          <w:rFonts w:hint="eastAsia" w:ascii="仿宋" w:hAnsi="仿宋" w:eastAsia="仿宋" w:cs="仿宋"/>
          <w:b w:val="0"/>
          <w:bCs w:val="0"/>
          <w:color w:val="auto"/>
          <w:sz w:val="24"/>
          <w:szCs w:val="24"/>
          <w:highlight w:val="none"/>
          <w:shd w:val="clear" w:color="auto" w:fill="auto"/>
          <w:lang w:eastAsia="zh-CN" w:bidi="ar-SA"/>
        </w:rPr>
        <w:t>须</w:t>
      </w:r>
      <w:r>
        <w:rPr>
          <w:rFonts w:hint="eastAsia" w:ascii="仿宋" w:hAnsi="仿宋" w:eastAsia="仿宋" w:cs="仿宋"/>
          <w:b w:val="0"/>
          <w:bCs w:val="0"/>
          <w:color w:val="auto"/>
          <w:sz w:val="24"/>
          <w:szCs w:val="24"/>
          <w:highlight w:val="none"/>
          <w:shd w:val="clear" w:color="auto" w:fill="auto"/>
          <w:lang w:eastAsia="zh-Hans" w:bidi="ar-SA"/>
        </w:rPr>
        <w:t>配备保安服务所需的执勤服装（</w:t>
      </w:r>
      <w:r>
        <w:rPr>
          <w:rFonts w:hint="eastAsia" w:ascii="仿宋" w:hAnsi="仿宋" w:eastAsia="仿宋" w:cs="仿宋"/>
          <w:b w:val="0"/>
          <w:bCs w:val="0"/>
          <w:color w:val="auto"/>
          <w:sz w:val="24"/>
          <w:szCs w:val="24"/>
          <w:highlight w:val="none"/>
          <w:shd w:val="clear" w:color="auto" w:fill="auto"/>
          <w:lang w:val="en-US" w:eastAsia="zh-CN" w:bidi="ar-SA"/>
        </w:rPr>
        <w:t>每人</w:t>
      </w:r>
      <w:r>
        <w:rPr>
          <w:rFonts w:hint="eastAsia" w:ascii="仿宋" w:hAnsi="仿宋" w:eastAsia="仿宋" w:cs="仿宋"/>
          <w:b w:val="0"/>
          <w:bCs w:val="0"/>
          <w:color w:val="auto"/>
          <w:sz w:val="24"/>
          <w:szCs w:val="24"/>
          <w:highlight w:val="none"/>
          <w:shd w:val="clear" w:color="auto" w:fill="auto"/>
          <w:lang w:eastAsia="zh-Hans" w:bidi="ar-SA"/>
        </w:rPr>
        <w:t>春秋装2套、冬装1套</w:t>
      </w:r>
      <w:r>
        <w:rPr>
          <w:rFonts w:hint="eastAsia" w:ascii="仿宋" w:hAnsi="仿宋" w:eastAsia="仿宋" w:cs="仿宋"/>
          <w:b w:val="0"/>
          <w:bCs w:val="0"/>
          <w:color w:val="auto"/>
          <w:sz w:val="24"/>
          <w:szCs w:val="24"/>
          <w:highlight w:val="none"/>
          <w:shd w:val="clear" w:color="auto" w:fill="auto"/>
          <w:lang w:eastAsia="zh-CN" w:bidi="ar-SA"/>
        </w:rPr>
        <w:t>、</w:t>
      </w:r>
      <w:r>
        <w:rPr>
          <w:rFonts w:hint="eastAsia" w:ascii="仿宋" w:hAnsi="仿宋" w:eastAsia="仿宋" w:cs="仿宋"/>
          <w:b w:val="0"/>
          <w:bCs w:val="0"/>
          <w:color w:val="auto"/>
          <w:sz w:val="24"/>
          <w:szCs w:val="24"/>
          <w:highlight w:val="none"/>
          <w:shd w:val="clear" w:color="auto" w:fill="auto"/>
          <w:lang w:eastAsia="zh-Hans" w:bidi="ar-SA"/>
        </w:rPr>
        <w:t>鞋子</w:t>
      </w:r>
      <w:r>
        <w:rPr>
          <w:rFonts w:hint="eastAsia" w:ascii="仿宋" w:hAnsi="仿宋" w:eastAsia="仿宋" w:cs="仿宋"/>
          <w:b w:val="0"/>
          <w:bCs w:val="0"/>
          <w:color w:val="auto"/>
          <w:sz w:val="24"/>
          <w:szCs w:val="24"/>
          <w:highlight w:val="none"/>
          <w:shd w:val="clear" w:color="auto" w:fill="auto"/>
          <w:lang w:val="en-US" w:eastAsia="zh-CN" w:bidi="ar-SA"/>
        </w:rPr>
        <w:t>1双</w:t>
      </w:r>
      <w:r>
        <w:rPr>
          <w:rFonts w:hint="eastAsia" w:ascii="仿宋" w:hAnsi="仿宋" w:eastAsia="仿宋" w:cs="仿宋"/>
          <w:b w:val="0"/>
          <w:bCs w:val="0"/>
          <w:color w:val="auto"/>
          <w:sz w:val="24"/>
          <w:szCs w:val="24"/>
          <w:highlight w:val="none"/>
          <w:shd w:val="clear" w:color="auto" w:fill="auto"/>
          <w:lang w:eastAsia="zh-Hans" w:bidi="ar-SA"/>
        </w:rPr>
        <w:t>）和必要的保安设备</w:t>
      </w:r>
      <w:r>
        <w:rPr>
          <w:rFonts w:hint="eastAsia" w:ascii="仿宋" w:hAnsi="仿宋" w:eastAsia="仿宋" w:cs="仿宋"/>
          <w:b w:val="0"/>
          <w:bCs w:val="0"/>
          <w:color w:val="auto"/>
          <w:sz w:val="24"/>
          <w:szCs w:val="24"/>
          <w:highlight w:val="none"/>
          <w:shd w:val="clear" w:color="auto" w:fill="auto"/>
          <w:lang w:eastAsia="zh-CN" w:bidi="ar-SA"/>
        </w:rPr>
        <w:t>，</w:t>
      </w:r>
      <w:r>
        <w:rPr>
          <w:rFonts w:hint="eastAsia" w:ascii="仿宋" w:hAnsi="仿宋" w:eastAsia="仿宋" w:cs="仿宋"/>
          <w:b w:val="0"/>
          <w:bCs w:val="0"/>
          <w:color w:val="auto"/>
          <w:sz w:val="24"/>
          <w:szCs w:val="24"/>
          <w:highlight w:val="none"/>
          <w:shd w:val="clear" w:color="auto" w:fill="auto"/>
          <w:lang w:eastAsia="zh-Hans" w:bidi="ar-SA"/>
        </w:rPr>
        <w:t>包括但不限于：四轮电动巡逻车</w:t>
      </w:r>
      <w:r>
        <w:rPr>
          <w:rFonts w:hint="eastAsia" w:ascii="仿宋" w:hAnsi="仿宋" w:eastAsia="仿宋" w:cs="仿宋"/>
          <w:b w:val="0"/>
          <w:bCs w:val="0"/>
          <w:color w:val="auto"/>
          <w:sz w:val="24"/>
          <w:szCs w:val="24"/>
          <w:highlight w:val="none"/>
          <w:shd w:val="clear" w:color="auto" w:fill="auto"/>
          <w:lang w:eastAsia="zh-CN" w:bidi="ar-SA"/>
        </w:rPr>
        <w:t>2</w:t>
      </w:r>
      <w:r>
        <w:rPr>
          <w:rFonts w:hint="eastAsia" w:ascii="仿宋" w:hAnsi="仿宋" w:eastAsia="仿宋" w:cs="仿宋"/>
          <w:b w:val="0"/>
          <w:bCs w:val="0"/>
          <w:color w:val="auto"/>
          <w:sz w:val="24"/>
          <w:szCs w:val="24"/>
          <w:highlight w:val="none"/>
          <w:shd w:val="clear" w:color="auto" w:fill="auto"/>
          <w:lang w:eastAsia="zh-Hans" w:bidi="ar-SA"/>
        </w:rPr>
        <w:t>辆（其中1辆</w:t>
      </w:r>
      <w:r>
        <w:rPr>
          <w:rFonts w:hint="eastAsia" w:ascii="仿宋" w:hAnsi="仿宋" w:eastAsia="仿宋" w:cs="仿宋"/>
          <w:b w:val="0"/>
          <w:bCs w:val="0"/>
          <w:color w:val="auto"/>
          <w:sz w:val="24"/>
          <w:szCs w:val="24"/>
          <w:highlight w:val="none"/>
          <w:shd w:val="clear" w:color="auto" w:fill="auto"/>
          <w:lang w:eastAsia="zh-CN" w:bidi="ar-SA"/>
        </w:rPr>
        <w:t>须是四轮厢式电动巡逻车</w:t>
      </w:r>
      <w:r>
        <w:rPr>
          <w:rFonts w:hint="eastAsia" w:ascii="仿宋" w:hAnsi="仿宋" w:eastAsia="仿宋" w:cs="仿宋"/>
          <w:b w:val="0"/>
          <w:bCs w:val="0"/>
          <w:color w:val="auto"/>
          <w:sz w:val="24"/>
          <w:szCs w:val="24"/>
          <w:highlight w:val="none"/>
          <w:shd w:val="clear" w:color="auto" w:fill="auto"/>
          <w:lang w:eastAsia="zh-Hans" w:bidi="ar-SA"/>
        </w:rPr>
        <w:t>）、两轮电动巡逻车</w:t>
      </w:r>
      <w:r>
        <w:rPr>
          <w:rFonts w:hint="eastAsia" w:ascii="仿宋" w:hAnsi="仿宋" w:eastAsia="仿宋" w:cs="仿宋"/>
          <w:b w:val="0"/>
          <w:bCs w:val="0"/>
          <w:color w:val="auto"/>
          <w:sz w:val="24"/>
          <w:szCs w:val="24"/>
          <w:highlight w:val="none"/>
          <w:shd w:val="clear" w:color="auto" w:fill="auto"/>
          <w:lang w:val="en-US" w:eastAsia="zh-CN" w:bidi="ar-SA"/>
        </w:rPr>
        <w:t>2</w:t>
      </w:r>
      <w:r>
        <w:rPr>
          <w:rFonts w:hint="eastAsia" w:ascii="仿宋" w:hAnsi="仿宋" w:eastAsia="仿宋" w:cs="仿宋"/>
          <w:b w:val="0"/>
          <w:bCs w:val="0"/>
          <w:color w:val="auto"/>
          <w:sz w:val="24"/>
          <w:szCs w:val="24"/>
          <w:highlight w:val="none"/>
          <w:shd w:val="clear" w:color="auto" w:fill="auto"/>
          <w:lang w:eastAsia="zh-Hans" w:bidi="ar-SA"/>
        </w:rPr>
        <w:t>辆（以上车辆须有品牌且有稳定的售后及维修保障）、执法记录仪及5G对讲机</w:t>
      </w:r>
      <w:r>
        <w:rPr>
          <w:rFonts w:hint="eastAsia" w:ascii="仿宋" w:hAnsi="仿宋" w:eastAsia="仿宋" w:cs="仿宋"/>
          <w:b w:val="0"/>
          <w:bCs w:val="0"/>
          <w:color w:val="auto"/>
          <w:sz w:val="24"/>
          <w:szCs w:val="24"/>
          <w:highlight w:val="none"/>
          <w:shd w:val="clear" w:color="auto" w:fill="auto"/>
          <w:lang w:val="en-US" w:eastAsia="zh-CN" w:bidi="ar-SA"/>
        </w:rPr>
        <w:t>8</w:t>
      </w:r>
      <w:r>
        <w:rPr>
          <w:rFonts w:hint="eastAsia" w:ascii="仿宋" w:hAnsi="仿宋" w:eastAsia="仿宋" w:cs="仿宋"/>
          <w:b w:val="0"/>
          <w:bCs w:val="0"/>
          <w:color w:val="auto"/>
          <w:sz w:val="24"/>
          <w:szCs w:val="24"/>
          <w:highlight w:val="none"/>
          <w:shd w:val="clear" w:color="auto" w:fill="auto"/>
          <w:lang w:eastAsia="zh-Hans" w:bidi="ar-SA"/>
        </w:rPr>
        <w:t>部。</w:t>
      </w:r>
      <w:r>
        <w:rPr>
          <w:rFonts w:hint="eastAsia" w:ascii="仿宋" w:hAnsi="仿宋" w:eastAsia="仿宋" w:cs="仿宋"/>
          <w:b/>
          <w:bCs w:val="0"/>
          <w:color w:val="auto"/>
          <w:sz w:val="24"/>
          <w:szCs w:val="24"/>
          <w:highlight w:val="none"/>
          <w:u w:val="single"/>
          <w:shd w:val="clear" w:color="auto" w:fill="auto"/>
          <w:lang w:eastAsia="zh-Hans" w:bidi="ar-SA"/>
        </w:rPr>
        <w:t>投标人须对以上内容进行书面承诺（承诺函格式自拟</w:t>
      </w:r>
      <w:r>
        <w:rPr>
          <w:rFonts w:hint="eastAsia" w:ascii="仿宋" w:hAnsi="仿宋" w:eastAsia="仿宋" w:cs="仿宋"/>
          <w:b/>
          <w:bCs w:val="0"/>
          <w:color w:val="auto"/>
          <w:sz w:val="24"/>
          <w:szCs w:val="24"/>
          <w:highlight w:val="none"/>
          <w:u w:val="single"/>
          <w:shd w:val="clear" w:color="auto" w:fill="auto"/>
          <w:lang w:eastAsia="zh-CN" w:bidi="ar-SA"/>
        </w:rPr>
        <w:t>或按招标文件附件承诺函格式提供</w:t>
      </w:r>
      <w:r>
        <w:rPr>
          <w:rFonts w:hint="eastAsia" w:ascii="仿宋" w:hAnsi="仿宋" w:eastAsia="仿宋" w:cs="仿宋"/>
          <w:b/>
          <w:bCs w:val="0"/>
          <w:color w:val="auto"/>
          <w:sz w:val="24"/>
          <w:szCs w:val="24"/>
          <w:highlight w:val="none"/>
          <w:u w:val="single"/>
          <w:shd w:val="clear" w:color="auto" w:fill="auto"/>
          <w:lang w:eastAsia="zh-Hans" w:bidi="ar-SA"/>
        </w:rPr>
        <w:t>）。</w:t>
      </w:r>
    </w:p>
    <w:p w14:paraId="1053DA1A">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CN" w:bidi="ar-SA"/>
        </w:rPr>
        <w:t>2</w:t>
      </w:r>
      <w:r>
        <w:rPr>
          <w:rFonts w:hint="eastAsia" w:ascii="仿宋" w:hAnsi="仿宋" w:eastAsia="仿宋" w:cs="仿宋"/>
          <w:color w:val="auto"/>
          <w:sz w:val="24"/>
          <w:szCs w:val="24"/>
          <w:highlight w:val="none"/>
          <w:shd w:val="clear" w:color="auto" w:fill="auto"/>
          <w:lang w:eastAsia="zh-Hans" w:bidi="ar-SA"/>
        </w:rPr>
        <w:t>.所有安防设备、消防设施必须调试、检查、保养，以确保所有设施、设备处在最佳状态。</w:t>
      </w:r>
    </w:p>
    <w:p w14:paraId="5706B1B6">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CN" w:bidi="ar-SA"/>
        </w:rPr>
        <w:t>3</w:t>
      </w:r>
      <w:r>
        <w:rPr>
          <w:rFonts w:hint="eastAsia" w:ascii="仿宋" w:hAnsi="仿宋" w:eastAsia="仿宋" w:cs="仿宋"/>
          <w:color w:val="auto"/>
          <w:sz w:val="24"/>
          <w:szCs w:val="24"/>
          <w:highlight w:val="none"/>
          <w:shd w:val="clear" w:color="auto" w:fill="auto"/>
          <w:lang w:eastAsia="zh-Hans" w:bidi="ar-SA"/>
        </w:rPr>
        <w:t>.采购人器材交由中标人使用前，必须经双方检验认可，登记造册。</w:t>
      </w:r>
    </w:p>
    <w:p w14:paraId="16895C45">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CN" w:bidi="ar-SA"/>
        </w:rPr>
        <w:t>4</w:t>
      </w:r>
      <w:r>
        <w:rPr>
          <w:rFonts w:hint="eastAsia" w:ascii="仿宋" w:hAnsi="仿宋" w:eastAsia="仿宋" w:cs="仿宋"/>
          <w:color w:val="auto"/>
          <w:sz w:val="24"/>
          <w:szCs w:val="24"/>
          <w:highlight w:val="none"/>
          <w:shd w:val="clear" w:color="auto" w:fill="auto"/>
          <w:lang w:eastAsia="zh-Hans" w:bidi="ar-SA"/>
        </w:rPr>
        <w:t>.中标人应保证采购人区域的安全服务和消防设施得到及时检查和保养，并做出计划表告知采购人，全面了解掌握采购人的安保设施和主要设备基本情况。</w:t>
      </w:r>
    </w:p>
    <w:p w14:paraId="1442AE4A">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CN" w:bidi="ar-SA"/>
        </w:rPr>
        <w:t>5</w:t>
      </w:r>
      <w:r>
        <w:rPr>
          <w:rFonts w:hint="eastAsia" w:ascii="仿宋" w:hAnsi="仿宋" w:eastAsia="仿宋" w:cs="仿宋"/>
          <w:color w:val="auto"/>
          <w:sz w:val="24"/>
          <w:szCs w:val="24"/>
          <w:highlight w:val="none"/>
          <w:shd w:val="clear" w:color="auto" w:fill="auto"/>
          <w:lang w:eastAsia="zh-Hans" w:bidi="ar-SA"/>
        </w:rPr>
        <w:t>.中标人应爱护采购人财物和设施设备，如因中标人责任造成采购人管理的财物或设施、设备损失，损坏的，应由中标人全额赔偿。</w:t>
      </w:r>
    </w:p>
    <w:p w14:paraId="55920CD3">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CN" w:bidi="ar-SA"/>
        </w:rPr>
        <w:t>6</w:t>
      </w:r>
      <w:r>
        <w:rPr>
          <w:rFonts w:hint="eastAsia" w:ascii="仿宋" w:hAnsi="仿宋" w:eastAsia="仿宋" w:cs="仿宋"/>
          <w:color w:val="auto"/>
          <w:sz w:val="24"/>
          <w:szCs w:val="24"/>
          <w:highlight w:val="none"/>
          <w:shd w:val="clear" w:color="auto" w:fill="auto"/>
          <w:lang w:eastAsia="zh-Hans" w:bidi="ar-SA"/>
        </w:rPr>
        <w:t>.未经采购人书面同意，中标人不得将各类安保装备挪作他用或外借等。</w:t>
      </w:r>
    </w:p>
    <w:p w14:paraId="7C99B937">
      <w:pPr>
        <w:pStyle w:val="9"/>
        <w:spacing w:line="360" w:lineRule="auto"/>
        <w:ind w:firstLine="482"/>
        <w:jc w:val="both"/>
        <w:rPr>
          <w:rFonts w:hint="eastAsia" w:ascii="仿宋" w:hAnsi="仿宋" w:eastAsia="仿宋" w:cs="仿宋"/>
          <w:b/>
          <w:color w:val="auto"/>
          <w:sz w:val="24"/>
          <w:szCs w:val="24"/>
          <w:highlight w:val="none"/>
          <w:shd w:val="clear" w:color="auto" w:fill="auto"/>
          <w:lang w:eastAsia="zh-Hans" w:bidi="ar-SA"/>
        </w:rPr>
      </w:pPr>
      <w:r>
        <w:rPr>
          <w:rFonts w:hint="eastAsia" w:ascii="仿宋" w:hAnsi="仿宋" w:eastAsia="仿宋" w:cs="仿宋"/>
          <w:b w:val="0"/>
          <w:bCs/>
          <w:color w:val="auto"/>
          <w:sz w:val="24"/>
          <w:szCs w:val="24"/>
          <w:highlight w:val="none"/>
          <w:shd w:val="clear" w:color="auto" w:fill="auto"/>
          <w:lang w:eastAsia="zh-CN" w:bidi="ar-SA"/>
        </w:rPr>
        <w:t>7</w:t>
      </w:r>
      <w:r>
        <w:rPr>
          <w:rFonts w:hint="eastAsia" w:ascii="仿宋" w:hAnsi="仿宋" w:eastAsia="仿宋" w:cs="仿宋"/>
          <w:b w:val="0"/>
          <w:bCs/>
          <w:color w:val="auto"/>
          <w:sz w:val="24"/>
          <w:szCs w:val="24"/>
          <w:highlight w:val="none"/>
          <w:shd w:val="clear" w:color="auto" w:fill="auto"/>
          <w:lang w:eastAsia="zh-Hans" w:bidi="ar-SA"/>
        </w:rPr>
        <w:t>.为确保校内行车安全，</w:t>
      </w:r>
      <w:r>
        <w:rPr>
          <w:rFonts w:hint="eastAsia" w:ascii="仿宋" w:hAnsi="仿宋" w:eastAsia="仿宋" w:cs="仿宋"/>
          <w:b w:val="0"/>
          <w:bCs/>
          <w:color w:val="auto"/>
          <w:sz w:val="24"/>
          <w:szCs w:val="24"/>
          <w:highlight w:val="none"/>
          <w:shd w:val="clear" w:color="auto" w:fill="auto"/>
          <w:lang w:eastAsia="zh-CN" w:bidi="ar-SA"/>
        </w:rPr>
        <w:t>投标人所</w:t>
      </w:r>
      <w:r>
        <w:rPr>
          <w:rFonts w:hint="eastAsia" w:ascii="仿宋" w:hAnsi="仿宋" w:eastAsia="仿宋" w:cs="仿宋"/>
          <w:b w:val="0"/>
          <w:bCs/>
          <w:color w:val="auto"/>
          <w:sz w:val="24"/>
          <w:szCs w:val="24"/>
          <w:highlight w:val="none"/>
          <w:shd w:val="clear" w:color="auto" w:fill="auto"/>
          <w:lang w:eastAsia="zh-Hans" w:bidi="ar-SA"/>
        </w:rPr>
        <w:t>配置</w:t>
      </w:r>
      <w:r>
        <w:rPr>
          <w:rFonts w:hint="eastAsia" w:ascii="仿宋" w:hAnsi="仿宋" w:eastAsia="仿宋" w:cs="仿宋"/>
          <w:b w:val="0"/>
          <w:bCs/>
          <w:color w:val="auto"/>
          <w:sz w:val="24"/>
          <w:szCs w:val="24"/>
          <w:highlight w:val="none"/>
          <w:shd w:val="clear" w:color="auto" w:fill="auto"/>
          <w:lang w:eastAsia="zh-CN" w:bidi="ar-SA"/>
        </w:rPr>
        <w:t>的</w:t>
      </w:r>
      <w:r>
        <w:rPr>
          <w:rFonts w:hint="eastAsia" w:ascii="仿宋" w:hAnsi="仿宋" w:eastAsia="仿宋" w:cs="仿宋"/>
          <w:b w:val="0"/>
          <w:bCs/>
          <w:color w:val="auto"/>
          <w:sz w:val="24"/>
          <w:szCs w:val="24"/>
          <w:highlight w:val="none"/>
          <w:shd w:val="clear" w:color="auto" w:fill="auto"/>
          <w:lang w:eastAsia="zh-Hans" w:bidi="ar-SA"/>
        </w:rPr>
        <w:t>巡逻车由专职人员管理及使用，专职人员须熟悉车辆操作，并按校内交通规定驾驶，不得超速或乱停乱放影响校内交通</w:t>
      </w:r>
      <w:r>
        <w:rPr>
          <w:rFonts w:hint="eastAsia" w:ascii="仿宋" w:hAnsi="仿宋" w:eastAsia="仿宋" w:cs="仿宋"/>
          <w:b/>
          <w:color w:val="auto"/>
          <w:sz w:val="24"/>
          <w:szCs w:val="24"/>
          <w:highlight w:val="none"/>
          <w:shd w:val="clear" w:color="auto" w:fill="auto"/>
          <w:lang w:eastAsia="zh-Hans" w:bidi="ar-SA"/>
        </w:rPr>
        <w:t>。</w:t>
      </w:r>
    </w:p>
    <w:p w14:paraId="76F3AE20">
      <w:pPr>
        <w:pStyle w:val="9"/>
        <w:spacing w:line="360" w:lineRule="auto"/>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shd w:val="clear" w:color="auto" w:fill="auto"/>
          <w:lang w:eastAsia="zh-CN" w:bidi="ar-SA"/>
        </w:rPr>
        <w:t>三</w:t>
      </w:r>
      <w:r>
        <w:rPr>
          <w:rFonts w:hint="eastAsia" w:ascii="仿宋" w:hAnsi="仿宋" w:eastAsia="仿宋" w:cs="仿宋"/>
          <w:b/>
          <w:color w:val="auto"/>
          <w:sz w:val="24"/>
          <w:szCs w:val="24"/>
          <w:highlight w:val="none"/>
          <w:shd w:val="clear" w:color="auto" w:fill="auto"/>
          <w:lang w:eastAsia="zh-Hans" w:bidi="ar-SA"/>
        </w:rPr>
        <w:t>）管理要求（此项包含以下第1至</w:t>
      </w:r>
      <w:r>
        <w:rPr>
          <w:rFonts w:hint="eastAsia" w:ascii="仿宋" w:hAnsi="仿宋" w:eastAsia="仿宋" w:cs="仿宋"/>
          <w:b/>
          <w:color w:val="auto"/>
          <w:sz w:val="24"/>
          <w:szCs w:val="24"/>
          <w:highlight w:val="none"/>
          <w:shd w:val="clear" w:color="auto" w:fill="auto"/>
          <w:lang w:val="en-US" w:eastAsia="zh-CN" w:bidi="ar-SA"/>
        </w:rPr>
        <w:t>8</w:t>
      </w:r>
      <w:r>
        <w:rPr>
          <w:rFonts w:hint="eastAsia" w:ascii="仿宋" w:hAnsi="仿宋" w:eastAsia="仿宋" w:cs="仿宋"/>
          <w:b/>
          <w:color w:val="auto"/>
          <w:sz w:val="24"/>
          <w:szCs w:val="24"/>
          <w:highlight w:val="none"/>
          <w:shd w:val="clear" w:color="auto" w:fill="auto"/>
          <w:lang w:eastAsia="zh-Hans" w:bidi="ar-SA"/>
        </w:rPr>
        <w:t>项所有的内容）</w:t>
      </w:r>
    </w:p>
    <w:p w14:paraId="63E6D049">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1.在管理队伍建设上，中标人应制定详细的奖惩制度，采用规范管理和人性化管理相结合的方式，运用激励机制，充分调动全体员工的工作积极性、严格考核与考勤、并实行优胜劣汰，确保管理目标安全。</w:t>
      </w:r>
    </w:p>
    <w:p w14:paraId="5B44812A">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中标人要加强对派遣的保安人员进行业务指导、管理和监督，确保保安人员在岗期间无违规、违纪事件发生，建立保安员纠察制度，派出纠察队伍定期或不定期的纠察工作。每年至少对保安员进行2次法律法规、保安专业知识、技能培训和演练（包括形象素质、规范化执勤、消防灭火、防暴恐训练、应急疏散、处置突发事件等），并列入保安考核，确保服务的优质高效。</w:t>
      </w:r>
    </w:p>
    <w:p w14:paraId="6EF42CCE">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中标人要与学校加强联系沟通，制定保安员工作考核管理办法，定期对保安员进行考核。加强对保安员在岗履职情况监督、检查，及时向采购人提供保安员日常表现情况。对维护学校师生人身、财产安全等作出贡献的保安员，中标人应予以表彰奖励。对工作不称职或者违反有关管理规定的，中标人应在接到采购人书面函告通知24小时内予以调整等处理。</w:t>
      </w:r>
    </w:p>
    <w:p w14:paraId="1E49F2A9">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4.中标人要保持队伍稳定，须如实提供保安人员上岗名单，严格控制非违纪人员轮换岗比例，如有变更，须书面向采购人提出申请，经采购人同意后才可变更人员名单；派遣的保安人员必须经过正规的保安职业培训，持证上岗，上岗前须提供相关人员证件复印件。采购人有权要求更换工作不认真、不负责任的管理人员，中标人应予以积极配合。</w:t>
      </w:r>
    </w:p>
    <w:p w14:paraId="082FA37D">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5.保安人员应聘、录用、离职等管理</w:t>
      </w:r>
      <w:r>
        <w:rPr>
          <w:rFonts w:hint="eastAsia" w:ascii="仿宋" w:hAnsi="仿宋" w:eastAsia="仿宋" w:cs="仿宋"/>
          <w:color w:val="auto"/>
          <w:sz w:val="24"/>
          <w:szCs w:val="24"/>
          <w:highlight w:val="none"/>
          <w:shd w:val="clear" w:color="auto" w:fill="auto"/>
          <w:lang w:eastAsia="zh-CN" w:bidi="ar-SA"/>
        </w:rPr>
        <w:t>档案</w:t>
      </w:r>
      <w:r>
        <w:rPr>
          <w:rFonts w:hint="eastAsia" w:ascii="仿宋" w:hAnsi="仿宋" w:eastAsia="仿宋" w:cs="仿宋"/>
          <w:color w:val="auto"/>
          <w:sz w:val="24"/>
          <w:szCs w:val="24"/>
          <w:highlight w:val="none"/>
          <w:shd w:val="clear" w:color="auto" w:fill="auto"/>
          <w:lang w:eastAsia="zh-Hans" w:bidi="ar-SA"/>
        </w:rPr>
        <w:t>规范，手续齐全，相关资料必须报采购人备案。采购人有权要求更换工作态度不好、工作能力差的保安人员，考核把关新入职的保安。</w:t>
      </w:r>
    </w:p>
    <w:p w14:paraId="01B55B63">
      <w:pPr>
        <w:pStyle w:val="9"/>
        <w:spacing w:line="360" w:lineRule="auto"/>
        <w:ind w:firstLine="480" w:firstLineChars="20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6.中标人做好详细的日常执勤</w:t>
      </w:r>
      <w:r>
        <w:rPr>
          <w:rFonts w:hint="eastAsia" w:ascii="仿宋" w:hAnsi="仿宋" w:eastAsia="仿宋" w:cs="仿宋"/>
          <w:color w:val="auto"/>
          <w:sz w:val="24"/>
          <w:szCs w:val="24"/>
          <w:highlight w:val="none"/>
          <w:shd w:val="clear" w:color="auto" w:fill="auto"/>
          <w:lang w:eastAsia="zh-CN" w:bidi="ar-SA"/>
        </w:rPr>
        <w:t>记录</w:t>
      </w:r>
      <w:r>
        <w:rPr>
          <w:rFonts w:hint="eastAsia" w:ascii="仿宋" w:hAnsi="仿宋" w:eastAsia="仿宋" w:cs="仿宋"/>
          <w:color w:val="auto"/>
          <w:sz w:val="24"/>
          <w:szCs w:val="24"/>
          <w:highlight w:val="none"/>
          <w:shd w:val="clear" w:color="auto" w:fill="auto"/>
          <w:lang w:eastAsia="zh-Hans" w:bidi="ar-SA"/>
        </w:rPr>
        <w:t>，原始台账保存完好，以备核查。</w:t>
      </w:r>
    </w:p>
    <w:p w14:paraId="499FBC11">
      <w:pPr>
        <w:pStyle w:val="9"/>
        <w:spacing w:line="360" w:lineRule="auto"/>
        <w:ind w:firstLine="480" w:firstLineChars="200"/>
        <w:jc w:val="both"/>
        <w:rPr>
          <w:rFonts w:hint="eastAsia" w:ascii="仿宋" w:hAnsi="仿宋" w:eastAsia="仿宋" w:cs="仿宋"/>
          <w:color w:val="auto"/>
          <w:sz w:val="24"/>
          <w:szCs w:val="24"/>
          <w:highlight w:val="none"/>
          <w:shd w:val="clear" w:color="auto" w:fill="auto"/>
          <w:lang w:val="en-US" w:eastAsia="zh-CN" w:bidi="ar-SA"/>
        </w:rPr>
      </w:pPr>
      <w:r>
        <w:rPr>
          <w:rFonts w:hint="eastAsia" w:ascii="仿宋" w:hAnsi="仿宋" w:eastAsia="仿宋" w:cs="仿宋"/>
          <w:color w:val="auto"/>
          <w:sz w:val="24"/>
          <w:szCs w:val="24"/>
          <w:highlight w:val="none"/>
          <w:shd w:val="clear" w:color="auto" w:fill="auto"/>
          <w:lang w:val="en-US" w:eastAsia="zh-CN" w:bidi="ar-SA"/>
        </w:rPr>
        <w:t>7.利用智能软件推进保安员数字化管理，加强保安考勤管理，实现实时记录与报告。</w:t>
      </w:r>
    </w:p>
    <w:p w14:paraId="2ACCEF1F">
      <w:pPr>
        <w:pStyle w:val="9"/>
        <w:spacing w:line="360" w:lineRule="auto"/>
        <w:ind w:firstLine="480" w:firstLineChars="200"/>
        <w:jc w:val="both"/>
        <w:rPr>
          <w:rFonts w:hint="eastAsia" w:ascii="仿宋" w:hAnsi="仿宋" w:eastAsia="仿宋" w:cs="仿宋"/>
          <w:color w:val="auto"/>
          <w:sz w:val="24"/>
          <w:szCs w:val="24"/>
          <w:highlight w:val="none"/>
          <w:shd w:val="clear" w:color="auto" w:fill="auto"/>
          <w:lang w:val="en-US" w:eastAsia="zh-CN" w:bidi="ar-SA"/>
        </w:rPr>
      </w:pPr>
      <w:r>
        <w:rPr>
          <w:rFonts w:hint="eastAsia" w:ascii="仿宋" w:hAnsi="仿宋" w:eastAsia="仿宋" w:cs="仿宋"/>
          <w:color w:val="auto"/>
          <w:sz w:val="24"/>
          <w:szCs w:val="24"/>
          <w:highlight w:val="none"/>
          <w:shd w:val="clear" w:color="auto" w:fill="auto"/>
          <w:lang w:val="en-US" w:eastAsia="zh-CN" w:bidi="ar-SA"/>
        </w:rPr>
        <w:t>8.具备项目服务过程中解决相关法律纠纷、咨询能力。</w:t>
      </w:r>
    </w:p>
    <w:p w14:paraId="793C5871">
      <w:pPr>
        <w:pStyle w:val="9"/>
        <w:spacing w:line="360" w:lineRule="auto"/>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shd w:val="clear" w:color="auto" w:fill="auto"/>
          <w:lang w:eastAsia="zh-CN" w:bidi="ar-SA"/>
        </w:rPr>
        <w:t>四</w:t>
      </w:r>
      <w:r>
        <w:rPr>
          <w:rFonts w:hint="eastAsia" w:ascii="仿宋" w:hAnsi="仿宋" w:eastAsia="仿宋" w:cs="仿宋"/>
          <w:b/>
          <w:color w:val="auto"/>
          <w:sz w:val="24"/>
          <w:szCs w:val="24"/>
          <w:highlight w:val="none"/>
          <w:shd w:val="clear" w:color="auto" w:fill="auto"/>
          <w:lang w:eastAsia="zh-Hans" w:bidi="ar-SA"/>
        </w:rPr>
        <w:t>）保安人员</w:t>
      </w:r>
      <w:r>
        <w:rPr>
          <w:rFonts w:hint="eastAsia" w:ascii="仿宋" w:hAnsi="仿宋" w:eastAsia="仿宋" w:cs="仿宋"/>
          <w:b/>
          <w:color w:val="auto"/>
          <w:sz w:val="24"/>
          <w:szCs w:val="24"/>
          <w:highlight w:val="none"/>
          <w:shd w:val="clear" w:color="auto" w:fill="auto"/>
          <w:lang w:eastAsia="zh-CN" w:bidi="ar-SA"/>
        </w:rPr>
        <w:t>要求和</w:t>
      </w:r>
      <w:r>
        <w:rPr>
          <w:rFonts w:hint="eastAsia" w:ascii="仿宋" w:hAnsi="仿宋" w:eastAsia="仿宋" w:cs="仿宋"/>
          <w:b/>
          <w:color w:val="auto"/>
          <w:sz w:val="24"/>
          <w:szCs w:val="24"/>
          <w:highlight w:val="none"/>
          <w:shd w:val="clear" w:color="auto" w:fill="auto"/>
          <w:lang w:eastAsia="zh-Hans" w:bidi="ar-SA"/>
        </w:rPr>
        <w:t>素质</w:t>
      </w:r>
    </w:p>
    <w:p w14:paraId="67CCDE08">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1.具有良好的政治素养，作风正派，品行良好，无劣迹行为；无违法犯罪记录，无被吊销保安员证记录，身体健康，无残疾，五官端正，未患有精神类疾病，如癫痫、精神分裂症、抑郁症等，能胜任执勤、护卫等任务。</w:t>
      </w:r>
    </w:p>
    <w:p w14:paraId="4974A6A7">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2</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val="en-US" w:eastAsia="zh-CN" w:bidi="ar-SA"/>
        </w:rPr>
        <w:t>2.</w:t>
      </w:r>
      <w:r>
        <w:rPr>
          <w:rFonts w:hint="eastAsia" w:ascii="仿宋" w:hAnsi="仿宋" w:eastAsia="仿宋" w:cs="仿宋"/>
          <w:color w:val="auto"/>
          <w:sz w:val="24"/>
          <w:szCs w:val="24"/>
          <w:highlight w:val="none"/>
          <w:shd w:val="clear" w:color="auto" w:fill="auto"/>
          <w:lang w:eastAsia="zh-Hans" w:bidi="ar-SA"/>
        </w:rPr>
        <w:t>知法、懂法、守法、用法，依法办事，严格遵守保安从业规范，严格执行校园安全管理规定，敢于同各类违法犯罪现象做斗争。为弘扬良好正直风气，有见义勇为、抢险救灾、好人好事等突出表现或受到表彰的保安员优先录用，对队伍中存在良好风气行为的保安员积极奖励并表扬，提高保安人员日常工作的积极性和主动性，更好地为校园安全做出贡献，对潜在的违法犯罪分子起到威慑作用，减少犯罪的发生概率。</w:t>
      </w:r>
    </w:p>
    <w:p w14:paraId="7D97EA2A">
      <w:pPr>
        <w:pStyle w:val="9"/>
        <w:spacing w:line="360" w:lineRule="auto"/>
        <w:ind w:firstLine="482"/>
        <w:jc w:val="both"/>
        <w:rPr>
          <w:rFonts w:hint="eastAsia" w:ascii="仿宋" w:hAnsi="仿宋" w:eastAsia="仿宋" w:cs="仿宋"/>
          <w:color w:val="auto"/>
          <w:sz w:val="24"/>
          <w:szCs w:val="24"/>
          <w:highlight w:val="none"/>
          <w:u w:val="single"/>
          <w:shd w:val="clear" w:color="auto" w:fill="auto"/>
          <w:lang w:eastAsia="zh-Hans" w:bidi="ar-SA"/>
        </w:rPr>
      </w:pP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b w:val="0"/>
          <w:bCs/>
          <w:color w:val="auto"/>
          <w:sz w:val="24"/>
          <w:szCs w:val="24"/>
          <w:highlight w:val="none"/>
          <w:shd w:val="clear" w:color="auto" w:fill="auto"/>
          <w:lang w:val="en-US" w:eastAsia="zh-CN" w:bidi="ar-SA"/>
        </w:rPr>
        <w:t>3</w:t>
      </w:r>
      <w:r>
        <w:rPr>
          <w:rFonts w:hint="eastAsia" w:ascii="仿宋" w:hAnsi="仿宋" w:eastAsia="仿宋" w:cs="仿宋"/>
          <w:b w:val="0"/>
          <w:bCs/>
          <w:color w:val="auto"/>
          <w:sz w:val="24"/>
          <w:szCs w:val="24"/>
          <w:highlight w:val="none"/>
          <w:shd w:val="clear" w:color="auto" w:fill="auto"/>
          <w:lang w:eastAsia="zh-Hans" w:bidi="ar-SA"/>
        </w:rPr>
        <w:t>.本项目派遣的保安人员（100%持证上岗）须政审清白、无犯罪前科，年龄满足18周岁（含）以上且出生于19</w:t>
      </w:r>
      <w:r>
        <w:rPr>
          <w:rFonts w:hint="eastAsia" w:ascii="仿宋" w:hAnsi="仿宋" w:eastAsia="仿宋" w:cs="仿宋"/>
          <w:b w:val="0"/>
          <w:bCs/>
          <w:color w:val="auto"/>
          <w:sz w:val="24"/>
          <w:szCs w:val="24"/>
          <w:highlight w:val="none"/>
          <w:shd w:val="clear" w:color="auto" w:fill="auto"/>
          <w:lang w:val="en-US" w:eastAsia="zh-CN" w:bidi="ar-SA"/>
        </w:rPr>
        <w:t>69</w:t>
      </w:r>
      <w:r>
        <w:rPr>
          <w:rFonts w:hint="eastAsia" w:ascii="仿宋" w:hAnsi="仿宋" w:eastAsia="仿宋" w:cs="仿宋"/>
          <w:b w:val="0"/>
          <w:bCs/>
          <w:color w:val="auto"/>
          <w:sz w:val="24"/>
          <w:szCs w:val="24"/>
          <w:highlight w:val="none"/>
          <w:shd w:val="clear" w:color="auto" w:fill="auto"/>
          <w:lang w:eastAsia="zh-Hans" w:bidi="ar-SA"/>
        </w:rPr>
        <w:t>年1月1日（含）以后</w:t>
      </w:r>
      <w:r>
        <w:rPr>
          <w:rFonts w:hint="eastAsia" w:ascii="仿宋" w:hAnsi="仿宋" w:eastAsia="仿宋" w:cs="仿宋"/>
          <w:b w:val="0"/>
          <w:bCs/>
          <w:color w:val="auto"/>
          <w:sz w:val="24"/>
          <w:szCs w:val="24"/>
          <w:highlight w:val="none"/>
          <w:shd w:val="clear" w:color="auto" w:fill="auto"/>
          <w:lang w:eastAsia="zh-CN"/>
        </w:rPr>
        <w:t>，其中女保安人数占总体保安人数的比例为</w:t>
      </w:r>
      <w:r>
        <w:rPr>
          <w:rFonts w:hint="eastAsia" w:ascii="仿宋" w:hAnsi="仿宋" w:eastAsia="仿宋" w:cs="仿宋"/>
          <w:b w:val="0"/>
          <w:bCs/>
          <w:color w:val="auto"/>
          <w:sz w:val="24"/>
          <w:szCs w:val="24"/>
          <w:highlight w:val="none"/>
          <w:shd w:val="clear" w:color="auto" w:fill="auto"/>
          <w:lang w:val="en-US" w:eastAsia="zh-CN"/>
        </w:rPr>
        <w:t>10%（含）至15%（含）。</w:t>
      </w:r>
      <w:r>
        <w:rPr>
          <w:rFonts w:hint="eastAsia" w:ascii="仿宋" w:hAnsi="仿宋" w:eastAsia="仿宋" w:cs="仿宋"/>
          <w:b w:val="0"/>
          <w:bCs/>
          <w:color w:val="auto"/>
          <w:sz w:val="24"/>
          <w:szCs w:val="24"/>
          <w:highlight w:val="none"/>
          <w:shd w:val="clear" w:color="auto" w:fill="auto"/>
          <w:lang w:eastAsia="zh-Hans" w:bidi="ar-SA"/>
        </w:rPr>
        <w:t>消防</w:t>
      </w:r>
      <w:r>
        <w:rPr>
          <w:rFonts w:hint="eastAsia" w:ascii="仿宋" w:hAnsi="仿宋" w:eastAsia="仿宋" w:cs="仿宋"/>
          <w:b w:val="0"/>
          <w:bCs/>
          <w:color w:val="auto"/>
          <w:sz w:val="24"/>
          <w:szCs w:val="24"/>
          <w:highlight w:val="none"/>
          <w:shd w:val="clear" w:color="auto" w:fill="auto"/>
          <w:lang w:val="en-US" w:eastAsia="zh-CN" w:bidi="ar-SA"/>
        </w:rPr>
        <w:t>控制</w:t>
      </w:r>
      <w:r>
        <w:rPr>
          <w:rFonts w:hint="eastAsia" w:ascii="仿宋" w:hAnsi="仿宋" w:eastAsia="仿宋" w:cs="仿宋"/>
          <w:b w:val="0"/>
          <w:bCs/>
          <w:color w:val="auto"/>
          <w:sz w:val="24"/>
          <w:szCs w:val="24"/>
          <w:highlight w:val="none"/>
          <w:shd w:val="clear" w:color="auto" w:fill="auto"/>
          <w:lang w:eastAsia="zh-Hans" w:bidi="ar-SA"/>
        </w:rPr>
        <w:t>室岗位人员须持证上岗，</w:t>
      </w:r>
      <w:r>
        <w:rPr>
          <w:rFonts w:hint="eastAsia" w:ascii="仿宋" w:hAnsi="仿宋" w:eastAsia="仿宋" w:cs="仿宋"/>
          <w:b/>
          <w:color w:val="auto"/>
          <w:sz w:val="24"/>
          <w:szCs w:val="24"/>
          <w:highlight w:val="none"/>
          <w:u w:val="single"/>
          <w:shd w:val="clear" w:color="auto" w:fill="auto"/>
          <w:lang w:eastAsia="zh-Hans" w:bidi="ar-SA"/>
        </w:rPr>
        <w:t>投标人须提供四本</w:t>
      </w:r>
      <w:r>
        <w:rPr>
          <w:rFonts w:hint="eastAsia" w:ascii="仿宋" w:hAnsi="仿宋" w:eastAsia="仿宋" w:cs="仿宋"/>
          <w:b/>
          <w:color w:val="auto"/>
          <w:sz w:val="24"/>
          <w:szCs w:val="24"/>
          <w:highlight w:val="none"/>
          <w:u w:val="single"/>
          <w:shd w:val="clear" w:color="auto" w:fill="auto"/>
          <w:lang w:eastAsia="zh-CN" w:bidi="ar-SA"/>
        </w:rPr>
        <w:t>四级及以上</w:t>
      </w:r>
      <w:r>
        <w:rPr>
          <w:rFonts w:hint="eastAsia" w:ascii="仿宋" w:hAnsi="仿宋" w:eastAsia="仿宋" w:cs="仿宋"/>
          <w:b/>
          <w:color w:val="auto"/>
          <w:sz w:val="24"/>
          <w:szCs w:val="24"/>
          <w:highlight w:val="none"/>
          <w:u w:val="single"/>
          <w:shd w:val="clear" w:color="auto" w:fill="auto"/>
          <w:lang w:eastAsia="zh-Hans" w:bidi="ar-SA"/>
        </w:rPr>
        <w:t>建（构）筑物消防员证或</w:t>
      </w:r>
      <w:r>
        <w:rPr>
          <w:rFonts w:hint="eastAsia" w:ascii="仿宋" w:hAnsi="仿宋" w:eastAsia="仿宋" w:cs="仿宋"/>
          <w:b/>
          <w:color w:val="auto"/>
          <w:sz w:val="24"/>
          <w:szCs w:val="24"/>
          <w:highlight w:val="none"/>
          <w:u w:val="single"/>
          <w:shd w:val="clear" w:color="auto" w:fill="auto"/>
          <w:lang w:eastAsia="zh-CN" w:bidi="ar-SA"/>
        </w:rPr>
        <w:t>四级及以上</w:t>
      </w:r>
      <w:r>
        <w:rPr>
          <w:rFonts w:hint="eastAsia" w:ascii="仿宋" w:hAnsi="仿宋" w:eastAsia="仿宋" w:cs="仿宋"/>
          <w:b/>
          <w:color w:val="auto"/>
          <w:sz w:val="24"/>
          <w:szCs w:val="24"/>
          <w:highlight w:val="none"/>
          <w:u w:val="single"/>
          <w:shd w:val="clear" w:color="auto" w:fill="auto"/>
          <w:lang w:eastAsia="zh-Hans" w:bidi="ar-SA"/>
        </w:rPr>
        <w:t>消防设施操作员证复印件和投标截止时间前六个月（不含投标截止时间当月）任意一个月由投标人为其缴纳社保的证明材料，且以上人员须实际到岗。</w:t>
      </w:r>
    </w:p>
    <w:p w14:paraId="13658BC2">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3</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val="en-US" w:eastAsia="zh-CN" w:bidi="ar-SA"/>
        </w:rPr>
        <w:t>4</w:t>
      </w: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eastAsia="zh-CN" w:bidi="ar-SA"/>
        </w:rPr>
        <w:t>应急</w:t>
      </w:r>
      <w:r>
        <w:rPr>
          <w:rFonts w:hint="eastAsia" w:ascii="仿宋" w:hAnsi="仿宋" w:eastAsia="仿宋" w:cs="仿宋"/>
          <w:color w:val="auto"/>
          <w:sz w:val="24"/>
          <w:szCs w:val="24"/>
          <w:highlight w:val="none"/>
          <w:shd w:val="clear" w:color="auto" w:fill="auto"/>
          <w:lang w:eastAsia="zh-Hans" w:bidi="ar-SA"/>
        </w:rPr>
        <w:t>大队长和</w:t>
      </w:r>
      <w:r>
        <w:rPr>
          <w:rFonts w:hint="eastAsia" w:ascii="仿宋" w:hAnsi="仿宋" w:eastAsia="仿宋" w:cs="仿宋"/>
          <w:color w:val="auto"/>
          <w:sz w:val="24"/>
          <w:szCs w:val="24"/>
          <w:highlight w:val="none"/>
          <w:shd w:val="clear" w:color="auto" w:fill="auto"/>
          <w:lang w:eastAsia="zh-CN" w:bidi="ar-SA"/>
        </w:rPr>
        <w:t>应急</w:t>
      </w:r>
      <w:r>
        <w:rPr>
          <w:rFonts w:hint="eastAsia" w:ascii="仿宋" w:hAnsi="仿宋" w:eastAsia="仿宋" w:cs="仿宋"/>
          <w:color w:val="auto"/>
          <w:sz w:val="24"/>
          <w:szCs w:val="24"/>
          <w:highlight w:val="none"/>
          <w:shd w:val="clear" w:color="auto" w:fill="auto"/>
          <w:lang w:eastAsia="zh-Hans" w:bidi="ar-SA"/>
        </w:rPr>
        <w:t>副大队长具有较强的组织协调和沟通能力，具有较高的政治素养和业务水平，责任心强，受过专门的保安业务培训。</w:t>
      </w:r>
    </w:p>
    <w:p w14:paraId="341294E9">
      <w:pPr>
        <w:pStyle w:val="9"/>
        <w:spacing w:line="360" w:lineRule="auto"/>
        <w:ind w:firstLine="480"/>
        <w:jc w:val="both"/>
        <w:rPr>
          <w:rFonts w:hint="eastAsia" w:ascii="仿宋" w:hAnsi="仿宋" w:eastAsia="仿宋" w:cs="仿宋"/>
          <w:b w:val="0"/>
          <w:bCs/>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4</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b w:val="0"/>
          <w:bCs/>
          <w:color w:val="auto"/>
          <w:sz w:val="24"/>
          <w:szCs w:val="24"/>
          <w:highlight w:val="none"/>
          <w:shd w:val="clear" w:color="auto" w:fill="auto"/>
          <w:lang w:val="en-US" w:eastAsia="zh-CN" w:bidi="ar-SA"/>
        </w:rPr>
        <w:t>4</w:t>
      </w:r>
      <w:r>
        <w:rPr>
          <w:rFonts w:hint="eastAsia" w:ascii="仿宋" w:hAnsi="仿宋" w:eastAsia="仿宋" w:cs="仿宋"/>
          <w:b w:val="0"/>
          <w:bCs/>
          <w:color w:val="auto"/>
          <w:sz w:val="24"/>
          <w:szCs w:val="24"/>
          <w:highlight w:val="none"/>
          <w:shd w:val="clear" w:color="auto" w:fill="auto"/>
          <w:lang w:eastAsia="zh-Hans" w:bidi="ar-SA"/>
        </w:rPr>
        <w:t>.1</w:t>
      </w:r>
      <w:r>
        <w:rPr>
          <w:rFonts w:hint="eastAsia" w:ascii="仿宋" w:hAnsi="仿宋" w:eastAsia="仿宋" w:cs="仿宋"/>
          <w:b w:val="0"/>
          <w:bCs/>
          <w:color w:val="auto"/>
          <w:sz w:val="24"/>
          <w:szCs w:val="24"/>
          <w:highlight w:val="none"/>
          <w:shd w:val="clear" w:color="auto" w:fill="auto"/>
          <w:lang w:eastAsia="zh-CN" w:bidi="ar-SA"/>
        </w:rPr>
        <w:t>应急</w:t>
      </w:r>
      <w:r>
        <w:rPr>
          <w:rFonts w:hint="eastAsia" w:ascii="仿宋" w:hAnsi="仿宋" w:eastAsia="仿宋" w:cs="仿宋"/>
          <w:b w:val="0"/>
          <w:bCs/>
          <w:color w:val="auto"/>
          <w:sz w:val="24"/>
          <w:szCs w:val="24"/>
          <w:highlight w:val="none"/>
          <w:shd w:val="clear" w:color="auto" w:fill="auto"/>
          <w:lang w:eastAsia="zh-Hans" w:bidi="ar-SA"/>
        </w:rPr>
        <w:t>大队长年龄满足18周岁（含）以上且出生于19</w:t>
      </w:r>
      <w:r>
        <w:rPr>
          <w:rFonts w:hint="eastAsia" w:ascii="仿宋" w:hAnsi="仿宋" w:eastAsia="仿宋" w:cs="仿宋"/>
          <w:b w:val="0"/>
          <w:bCs/>
          <w:color w:val="auto"/>
          <w:sz w:val="24"/>
          <w:szCs w:val="24"/>
          <w:highlight w:val="none"/>
          <w:shd w:val="clear" w:color="auto" w:fill="auto"/>
          <w:lang w:val="en-US" w:eastAsia="zh-CN" w:bidi="ar-SA"/>
        </w:rPr>
        <w:t>76</w:t>
      </w:r>
      <w:r>
        <w:rPr>
          <w:rFonts w:hint="eastAsia" w:ascii="仿宋" w:hAnsi="仿宋" w:eastAsia="仿宋" w:cs="仿宋"/>
          <w:b w:val="0"/>
          <w:bCs/>
          <w:color w:val="auto"/>
          <w:sz w:val="24"/>
          <w:szCs w:val="24"/>
          <w:highlight w:val="none"/>
          <w:shd w:val="clear" w:color="auto" w:fill="auto"/>
          <w:lang w:eastAsia="zh-Hans" w:bidi="ar-SA"/>
        </w:rPr>
        <w:t>年1月1日（含）以后，具有较强的组织协调和沟通能力，负责日常与采购人及公司的上传下达工作，全面负责本项目的管理工作，制定符合本项目的管理制度、考核制度、应急预案、培训制度、装备管理等相关制度，</w:t>
      </w:r>
      <w:r>
        <w:rPr>
          <w:rFonts w:hint="eastAsia" w:ascii="仿宋" w:hAnsi="仿宋" w:eastAsia="仿宋" w:cs="仿宋"/>
          <w:color w:val="auto"/>
          <w:sz w:val="24"/>
          <w:szCs w:val="24"/>
          <w:highlight w:val="none"/>
          <w:shd w:val="clear" w:color="auto" w:fill="auto"/>
          <w:lang w:eastAsia="zh-CN" w:bidi="ar-SA"/>
        </w:rPr>
        <w:t>熟练</w:t>
      </w:r>
      <w:r>
        <w:rPr>
          <w:rFonts w:hint="eastAsia" w:ascii="仿宋" w:hAnsi="仿宋" w:eastAsia="仿宋" w:cs="仿宋"/>
          <w:color w:val="auto"/>
          <w:sz w:val="24"/>
          <w:szCs w:val="24"/>
          <w:highlight w:val="none"/>
          <w:shd w:val="clear" w:color="auto" w:fill="auto"/>
          <w:lang w:eastAsia="zh-Hans" w:bidi="ar-SA"/>
        </w:rPr>
        <w:t>操作消防控制系统</w:t>
      </w:r>
      <w:r>
        <w:rPr>
          <w:rFonts w:hint="eastAsia" w:ascii="仿宋" w:hAnsi="仿宋" w:eastAsia="仿宋" w:cs="仿宋"/>
          <w:b w:val="0"/>
          <w:bCs/>
          <w:color w:val="auto"/>
          <w:sz w:val="24"/>
          <w:szCs w:val="24"/>
          <w:highlight w:val="none"/>
          <w:shd w:val="clear" w:color="auto" w:fill="auto"/>
          <w:lang w:eastAsia="zh-Hans" w:bidi="ar-SA"/>
        </w:rPr>
        <w:t>并有序对相关应急演练、周（月）例会、队伍培训等做出计划安排，对每周保安员的工作情况、岗位情况、校内外治安情况等向采购人进行汇报，每周组织本项目其他管理人员及重点岗位人员进行工作安排及部署，建立与辖区公安机关联系、联动机制，落实完成采购人交代的各项工作。</w:t>
      </w:r>
    </w:p>
    <w:p w14:paraId="5930F396">
      <w:pPr>
        <w:pStyle w:val="9"/>
        <w:spacing w:line="360" w:lineRule="auto"/>
        <w:ind w:firstLine="480"/>
        <w:jc w:val="both"/>
        <w:rPr>
          <w:rFonts w:hint="eastAsia" w:ascii="仿宋" w:hAnsi="仿宋" w:eastAsia="仿宋" w:cs="仿宋"/>
          <w:b w:val="0"/>
          <w:bCs/>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5</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b w:val="0"/>
          <w:bCs/>
          <w:color w:val="auto"/>
          <w:sz w:val="24"/>
          <w:szCs w:val="24"/>
          <w:highlight w:val="none"/>
          <w:shd w:val="clear" w:color="auto" w:fill="auto"/>
          <w:lang w:val="en-US" w:eastAsia="zh-CN" w:bidi="ar-SA"/>
        </w:rPr>
        <w:t>4</w:t>
      </w:r>
      <w:r>
        <w:rPr>
          <w:rFonts w:hint="eastAsia" w:ascii="仿宋" w:hAnsi="仿宋" w:eastAsia="仿宋" w:cs="仿宋"/>
          <w:b w:val="0"/>
          <w:bCs/>
          <w:color w:val="auto"/>
          <w:sz w:val="24"/>
          <w:szCs w:val="24"/>
          <w:highlight w:val="none"/>
          <w:shd w:val="clear" w:color="auto" w:fill="auto"/>
          <w:lang w:eastAsia="zh-Hans" w:bidi="ar-SA"/>
        </w:rPr>
        <w:t>.2</w:t>
      </w:r>
      <w:r>
        <w:rPr>
          <w:rFonts w:hint="eastAsia" w:ascii="仿宋" w:hAnsi="仿宋" w:eastAsia="仿宋" w:cs="仿宋"/>
          <w:b w:val="0"/>
          <w:bCs/>
          <w:color w:val="auto"/>
          <w:sz w:val="24"/>
          <w:szCs w:val="24"/>
          <w:highlight w:val="none"/>
          <w:shd w:val="clear" w:color="auto" w:fill="auto"/>
          <w:lang w:eastAsia="zh-CN" w:bidi="ar-SA"/>
        </w:rPr>
        <w:t>应急</w:t>
      </w:r>
      <w:r>
        <w:rPr>
          <w:rFonts w:hint="eastAsia" w:ascii="仿宋" w:hAnsi="仿宋" w:eastAsia="仿宋" w:cs="仿宋"/>
          <w:b w:val="0"/>
          <w:bCs/>
          <w:color w:val="auto"/>
          <w:sz w:val="24"/>
          <w:szCs w:val="24"/>
          <w:highlight w:val="none"/>
          <w:shd w:val="clear" w:color="auto" w:fill="auto"/>
          <w:lang w:eastAsia="zh-Hans" w:bidi="ar-SA"/>
        </w:rPr>
        <w:t>副大队长年龄满足18周岁（含）以上且出生于19</w:t>
      </w:r>
      <w:r>
        <w:rPr>
          <w:rFonts w:hint="eastAsia" w:ascii="仿宋" w:hAnsi="仿宋" w:eastAsia="仿宋" w:cs="仿宋"/>
          <w:b w:val="0"/>
          <w:bCs/>
          <w:color w:val="auto"/>
          <w:sz w:val="24"/>
          <w:szCs w:val="24"/>
          <w:highlight w:val="none"/>
          <w:shd w:val="clear" w:color="auto" w:fill="auto"/>
          <w:lang w:val="en-US" w:eastAsia="zh-CN" w:bidi="ar-SA"/>
        </w:rPr>
        <w:t>76</w:t>
      </w:r>
      <w:r>
        <w:rPr>
          <w:rFonts w:hint="eastAsia" w:ascii="仿宋" w:hAnsi="仿宋" w:eastAsia="仿宋" w:cs="仿宋"/>
          <w:b w:val="0"/>
          <w:bCs/>
          <w:color w:val="auto"/>
          <w:sz w:val="24"/>
          <w:szCs w:val="24"/>
          <w:highlight w:val="none"/>
          <w:shd w:val="clear" w:color="auto" w:fill="auto"/>
          <w:lang w:eastAsia="zh-Hans" w:bidi="ar-SA"/>
        </w:rPr>
        <w:t>年1月1日（含）以后，具有保安队伍的管理经验，听从采购人及</w:t>
      </w:r>
      <w:r>
        <w:rPr>
          <w:rFonts w:hint="eastAsia" w:ascii="仿宋" w:hAnsi="仿宋" w:eastAsia="仿宋" w:cs="仿宋"/>
          <w:b w:val="0"/>
          <w:bCs/>
          <w:color w:val="auto"/>
          <w:sz w:val="24"/>
          <w:szCs w:val="24"/>
          <w:highlight w:val="none"/>
          <w:shd w:val="clear" w:color="auto" w:fill="auto"/>
          <w:lang w:eastAsia="zh-CN" w:bidi="ar-SA"/>
        </w:rPr>
        <w:t>应急</w:t>
      </w:r>
      <w:r>
        <w:rPr>
          <w:rFonts w:hint="eastAsia" w:ascii="仿宋" w:hAnsi="仿宋" w:eastAsia="仿宋" w:cs="仿宋"/>
          <w:b w:val="0"/>
          <w:bCs/>
          <w:color w:val="auto"/>
          <w:sz w:val="24"/>
          <w:szCs w:val="24"/>
          <w:highlight w:val="none"/>
          <w:shd w:val="clear" w:color="auto" w:fill="auto"/>
          <w:lang w:eastAsia="zh-Hans" w:bidi="ar-SA"/>
        </w:rPr>
        <w:t>大队长的工作安排及指挥，根据</w:t>
      </w:r>
      <w:r>
        <w:rPr>
          <w:rFonts w:hint="eastAsia" w:ascii="仿宋" w:hAnsi="仿宋" w:eastAsia="仿宋" w:cs="仿宋"/>
          <w:b w:val="0"/>
          <w:bCs/>
          <w:color w:val="auto"/>
          <w:sz w:val="24"/>
          <w:szCs w:val="24"/>
          <w:highlight w:val="none"/>
          <w:shd w:val="clear" w:color="auto" w:fill="auto"/>
          <w:lang w:eastAsia="zh-CN" w:bidi="ar-SA"/>
        </w:rPr>
        <w:t>应急</w:t>
      </w:r>
      <w:r>
        <w:rPr>
          <w:rFonts w:hint="eastAsia" w:ascii="仿宋" w:hAnsi="仿宋" w:eastAsia="仿宋" w:cs="仿宋"/>
          <w:b w:val="0"/>
          <w:bCs/>
          <w:color w:val="auto"/>
          <w:sz w:val="24"/>
          <w:szCs w:val="24"/>
          <w:highlight w:val="none"/>
          <w:shd w:val="clear" w:color="auto" w:fill="auto"/>
          <w:lang w:eastAsia="zh-Hans" w:bidi="ar-SA"/>
        </w:rPr>
        <w:t>大队长作出的工作安排，</w:t>
      </w:r>
      <w:r>
        <w:rPr>
          <w:rFonts w:hint="eastAsia" w:ascii="仿宋" w:hAnsi="仿宋" w:eastAsia="仿宋" w:cs="仿宋"/>
          <w:color w:val="auto"/>
          <w:sz w:val="24"/>
          <w:szCs w:val="24"/>
          <w:highlight w:val="none"/>
          <w:shd w:val="clear" w:color="auto" w:fill="auto"/>
          <w:lang w:eastAsia="zh-CN" w:bidi="ar-SA"/>
        </w:rPr>
        <w:t>熟练</w:t>
      </w:r>
      <w:r>
        <w:rPr>
          <w:rFonts w:hint="eastAsia" w:ascii="仿宋" w:hAnsi="仿宋" w:eastAsia="仿宋" w:cs="仿宋"/>
          <w:color w:val="auto"/>
          <w:sz w:val="24"/>
          <w:szCs w:val="24"/>
          <w:highlight w:val="none"/>
          <w:shd w:val="clear" w:color="auto" w:fill="auto"/>
          <w:lang w:eastAsia="zh-Hans" w:bidi="ar-SA"/>
        </w:rPr>
        <w:t>操作消防控制系统</w:t>
      </w:r>
      <w:r>
        <w:rPr>
          <w:rFonts w:hint="eastAsia" w:ascii="仿宋" w:hAnsi="仿宋" w:eastAsia="仿宋" w:cs="仿宋"/>
          <w:b w:val="0"/>
          <w:bCs/>
          <w:color w:val="auto"/>
          <w:sz w:val="24"/>
          <w:szCs w:val="24"/>
          <w:highlight w:val="none"/>
          <w:shd w:val="clear" w:color="auto" w:fill="auto"/>
          <w:lang w:eastAsia="zh-Hans" w:bidi="ar-SA"/>
        </w:rPr>
        <w:t>并有序组织开展日常队伍的培训、应急预案的演练、队员的考核及督查等，并形成记录汇报于</w:t>
      </w:r>
      <w:r>
        <w:rPr>
          <w:rFonts w:hint="eastAsia" w:ascii="仿宋" w:hAnsi="仿宋" w:eastAsia="仿宋" w:cs="仿宋"/>
          <w:b w:val="0"/>
          <w:bCs/>
          <w:color w:val="auto"/>
          <w:sz w:val="24"/>
          <w:szCs w:val="24"/>
          <w:highlight w:val="none"/>
          <w:shd w:val="clear" w:color="auto" w:fill="auto"/>
          <w:lang w:eastAsia="zh-CN" w:bidi="ar-SA"/>
        </w:rPr>
        <w:t>应急</w:t>
      </w:r>
      <w:r>
        <w:rPr>
          <w:rFonts w:hint="eastAsia" w:ascii="仿宋" w:hAnsi="仿宋" w:eastAsia="仿宋" w:cs="仿宋"/>
          <w:b w:val="0"/>
          <w:bCs/>
          <w:color w:val="auto"/>
          <w:sz w:val="24"/>
          <w:szCs w:val="24"/>
          <w:highlight w:val="none"/>
          <w:shd w:val="clear" w:color="auto" w:fill="auto"/>
          <w:lang w:eastAsia="zh-Hans" w:bidi="ar-SA"/>
        </w:rPr>
        <w:t>大队长。做好日常装备设备的管理工作，对装备设备的领用、归还损坏等形成记录，并定期进行保养或更换。做好日常工作记录、岗位记录、考勤记录等相关记录的确认、收集、上报及存档。如</w:t>
      </w:r>
      <w:r>
        <w:rPr>
          <w:rFonts w:hint="eastAsia" w:ascii="仿宋" w:hAnsi="仿宋" w:eastAsia="仿宋" w:cs="仿宋"/>
          <w:b w:val="0"/>
          <w:bCs/>
          <w:color w:val="auto"/>
          <w:sz w:val="24"/>
          <w:szCs w:val="24"/>
          <w:highlight w:val="none"/>
          <w:shd w:val="clear" w:color="auto" w:fill="auto"/>
          <w:lang w:eastAsia="zh-CN" w:bidi="ar-SA"/>
        </w:rPr>
        <w:t>应急</w:t>
      </w:r>
      <w:r>
        <w:rPr>
          <w:rFonts w:hint="eastAsia" w:ascii="仿宋" w:hAnsi="仿宋" w:eastAsia="仿宋" w:cs="仿宋"/>
          <w:b w:val="0"/>
          <w:bCs/>
          <w:color w:val="auto"/>
          <w:sz w:val="24"/>
          <w:szCs w:val="24"/>
          <w:highlight w:val="none"/>
          <w:shd w:val="clear" w:color="auto" w:fill="auto"/>
          <w:lang w:eastAsia="zh-Hans" w:bidi="ar-SA"/>
        </w:rPr>
        <w:t>大队长不在期间，须做好与采购</w:t>
      </w:r>
      <w:r>
        <w:rPr>
          <w:rFonts w:hint="eastAsia" w:ascii="仿宋" w:hAnsi="仿宋" w:eastAsia="仿宋" w:cs="仿宋"/>
          <w:b w:val="0"/>
          <w:bCs/>
          <w:color w:val="auto"/>
          <w:sz w:val="24"/>
          <w:szCs w:val="24"/>
          <w:highlight w:val="none"/>
          <w:shd w:val="clear" w:color="auto" w:fill="auto"/>
          <w:lang w:eastAsia="zh-CN" w:bidi="ar-SA"/>
        </w:rPr>
        <w:t>人</w:t>
      </w:r>
      <w:r>
        <w:rPr>
          <w:rFonts w:hint="eastAsia" w:ascii="仿宋" w:hAnsi="仿宋" w:eastAsia="仿宋" w:cs="仿宋"/>
          <w:b w:val="0"/>
          <w:bCs/>
          <w:color w:val="auto"/>
          <w:sz w:val="24"/>
          <w:szCs w:val="24"/>
          <w:highlight w:val="none"/>
          <w:shd w:val="clear" w:color="auto" w:fill="auto"/>
          <w:lang w:eastAsia="zh-Hans" w:bidi="ar-SA"/>
        </w:rPr>
        <w:t>的沟通协调工作。</w:t>
      </w:r>
    </w:p>
    <w:p w14:paraId="78AC7A96">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6</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b/>
          <w:bCs/>
          <w:color w:val="auto"/>
          <w:sz w:val="24"/>
          <w:szCs w:val="24"/>
          <w:highlight w:val="none"/>
          <w:shd w:val="clear" w:color="auto" w:fill="auto"/>
          <w:lang w:val="en-US" w:eastAsia="zh-CN" w:bidi="ar-SA"/>
        </w:rPr>
        <w:t>5</w:t>
      </w:r>
      <w:r>
        <w:rPr>
          <w:rFonts w:hint="eastAsia" w:ascii="仿宋" w:hAnsi="仿宋" w:eastAsia="仿宋" w:cs="仿宋"/>
          <w:b/>
          <w:bCs/>
          <w:color w:val="auto"/>
          <w:sz w:val="24"/>
          <w:szCs w:val="24"/>
          <w:highlight w:val="none"/>
          <w:shd w:val="clear" w:color="auto" w:fill="auto"/>
          <w:lang w:eastAsia="zh-Hans" w:bidi="ar-SA"/>
        </w:rPr>
        <w:t>.</w:t>
      </w:r>
      <w:r>
        <w:rPr>
          <w:rFonts w:hint="eastAsia" w:ascii="仿宋" w:hAnsi="仿宋" w:eastAsia="仿宋" w:cs="仿宋"/>
          <w:b w:val="0"/>
          <w:bCs w:val="0"/>
          <w:color w:val="auto"/>
          <w:sz w:val="24"/>
          <w:szCs w:val="24"/>
          <w:highlight w:val="none"/>
          <w:shd w:val="clear" w:color="auto" w:fill="auto"/>
          <w:lang w:eastAsia="zh-Hans" w:bidi="ar-SA"/>
        </w:rPr>
        <w:t>带班班长</w:t>
      </w:r>
      <w:r>
        <w:rPr>
          <w:rFonts w:hint="eastAsia" w:ascii="仿宋" w:hAnsi="仿宋" w:eastAsia="仿宋" w:cs="仿宋"/>
          <w:b w:val="0"/>
          <w:bCs/>
          <w:color w:val="auto"/>
          <w:sz w:val="24"/>
          <w:szCs w:val="24"/>
          <w:highlight w:val="none"/>
          <w:shd w:val="clear" w:color="auto" w:fill="auto"/>
          <w:lang w:eastAsia="zh-Hans" w:bidi="ar-SA"/>
        </w:rPr>
        <w:t>年龄满足18周岁（含）以上且出生于19</w:t>
      </w:r>
      <w:r>
        <w:rPr>
          <w:rFonts w:hint="eastAsia" w:ascii="仿宋" w:hAnsi="仿宋" w:eastAsia="仿宋" w:cs="仿宋"/>
          <w:b w:val="0"/>
          <w:bCs/>
          <w:color w:val="auto"/>
          <w:sz w:val="24"/>
          <w:szCs w:val="24"/>
          <w:highlight w:val="none"/>
          <w:shd w:val="clear" w:color="auto" w:fill="auto"/>
          <w:lang w:val="en-US" w:eastAsia="zh-CN" w:bidi="ar-SA"/>
        </w:rPr>
        <w:t>71</w:t>
      </w:r>
      <w:r>
        <w:rPr>
          <w:rFonts w:hint="eastAsia" w:ascii="仿宋" w:hAnsi="仿宋" w:eastAsia="仿宋" w:cs="仿宋"/>
          <w:b w:val="0"/>
          <w:bCs/>
          <w:color w:val="auto"/>
          <w:sz w:val="24"/>
          <w:szCs w:val="24"/>
          <w:highlight w:val="none"/>
          <w:shd w:val="clear" w:color="auto" w:fill="auto"/>
          <w:lang w:eastAsia="zh-Hans" w:bidi="ar-SA"/>
        </w:rPr>
        <w:t>年1月1日（含）以后，</w:t>
      </w:r>
      <w:r>
        <w:rPr>
          <w:rFonts w:hint="eastAsia" w:ascii="仿宋" w:hAnsi="仿宋" w:eastAsia="仿宋" w:cs="仿宋"/>
          <w:color w:val="auto"/>
          <w:sz w:val="24"/>
          <w:szCs w:val="24"/>
          <w:highlight w:val="none"/>
          <w:shd w:val="clear" w:color="auto" w:fill="auto"/>
          <w:lang w:eastAsia="zh-Hans" w:bidi="ar-SA"/>
        </w:rPr>
        <w:t>身手敏捷，身体健壮，听从采购人及上级领导的工作安排及指挥，主持当班工作，坚决执行各项的工作指令，以身作则，带领和督导全班人员履行岗位职责，认真做好安全管理工作。上岗前集合好本班队员，检查着装、仪容后按要求进行交接班。如实记载本班执勤中遇到和处理过的问题，重大问题要及时向队长和采购人请示报告，并做好事件报告记录。爱岗敬业，遵纪守法，</w:t>
      </w:r>
      <w:r>
        <w:rPr>
          <w:rFonts w:hint="eastAsia" w:ascii="仿宋" w:hAnsi="仿宋" w:eastAsia="仿宋" w:cs="仿宋"/>
          <w:color w:val="auto"/>
          <w:sz w:val="24"/>
          <w:szCs w:val="24"/>
          <w:highlight w:val="none"/>
          <w:shd w:val="clear" w:color="auto" w:fill="auto"/>
          <w:lang w:eastAsia="zh-CN" w:bidi="ar-SA"/>
        </w:rPr>
        <w:t>严于律己</w:t>
      </w:r>
      <w:r>
        <w:rPr>
          <w:rFonts w:hint="eastAsia" w:ascii="仿宋" w:hAnsi="仿宋" w:eastAsia="仿宋" w:cs="仿宋"/>
          <w:color w:val="auto"/>
          <w:sz w:val="24"/>
          <w:szCs w:val="24"/>
          <w:highlight w:val="none"/>
          <w:shd w:val="clear" w:color="auto" w:fill="auto"/>
          <w:lang w:eastAsia="zh-Hans" w:bidi="ar-SA"/>
        </w:rPr>
        <w:t>，以身作则，发挥模范带头作用。熟悉各岗位工作职责、任务和程序，掌握校内安保工作的规律及特点。了解掌握队员的思想状况，有问题及时向队长报告。及时巡查各岗位值勤情况，如有违章及时纠正，积极完成各项工作任务。</w:t>
      </w:r>
    </w:p>
    <w:p w14:paraId="58AB1433">
      <w:pPr>
        <w:pStyle w:val="9"/>
        <w:spacing w:line="360" w:lineRule="auto"/>
        <w:ind w:firstLine="482"/>
        <w:jc w:val="both"/>
        <w:rPr>
          <w:rFonts w:hint="eastAsia" w:ascii="仿宋" w:hAnsi="仿宋" w:eastAsia="仿宋" w:cs="仿宋"/>
          <w:b/>
          <w:bCs w:val="0"/>
          <w:color w:val="auto"/>
          <w:sz w:val="24"/>
          <w:szCs w:val="24"/>
          <w:highlight w:val="none"/>
          <w:u w:val="singl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7</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b w:val="0"/>
          <w:bCs/>
          <w:color w:val="auto"/>
          <w:sz w:val="24"/>
          <w:szCs w:val="24"/>
          <w:highlight w:val="none"/>
          <w:shd w:val="clear" w:color="auto" w:fill="auto"/>
          <w:lang w:val="en-US" w:eastAsia="zh-CN" w:bidi="ar-SA"/>
        </w:rPr>
        <w:t>6</w:t>
      </w:r>
      <w:r>
        <w:rPr>
          <w:rFonts w:hint="eastAsia" w:ascii="仿宋" w:hAnsi="仿宋" w:eastAsia="仿宋" w:cs="仿宋"/>
          <w:b w:val="0"/>
          <w:bCs/>
          <w:color w:val="auto"/>
          <w:sz w:val="24"/>
          <w:szCs w:val="24"/>
          <w:highlight w:val="none"/>
          <w:shd w:val="clear" w:color="auto" w:fill="auto"/>
          <w:lang w:eastAsia="zh-Hans" w:bidi="ar-SA"/>
        </w:rPr>
        <w:t>.巡逻队伍队员年龄满足18周岁（含）以上且出生于19</w:t>
      </w:r>
      <w:r>
        <w:rPr>
          <w:rFonts w:hint="eastAsia" w:ascii="仿宋" w:hAnsi="仿宋" w:eastAsia="仿宋" w:cs="仿宋"/>
          <w:b w:val="0"/>
          <w:bCs/>
          <w:color w:val="auto"/>
          <w:sz w:val="24"/>
          <w:szCs w:val="24"/>
          <w:highlight w:val="none"/>
          <w:shd w:val="clear" w:color="auto" w:fill="auto"/>
          <w:lang w:val="en-US" w:eastAsia="zh-CN" w:bidi="ar-SA"/>
        </w:rPr>
        <w:t>76</w:t>
      </w:r>
      <w:r>
        <w:rPr>
          <w:rFonts w:hint="eastAsia" w:ascii="仿宋" w:hAnsi="仿宋" w:eastAsia="仿宋" w:cs="仿宋"/>
          <w:b w:val="0"/>
          <w:bCs/>
          <w:color w:val="auto"/>
          <w:sz w:val="24"/>
          <w:szCs w:val="24"/>
          <w:highlight w:val="none"/>
          <w:shd w:val="clear" w:color="auto" w:fill="auto"/>
          <w:lang w:eastAsia="zh-Hans" w:bidi="ar-SA"/>
        </w:rPr>
        <w:t>年1月1日（含）以后</w:t>
      </w:r>
      <w:r>
        <w:rPr>
          <w:rFonts w:hint="eastAsia" w:ascii="仿宋" w:hAnsi="仿宋" w:eastAsia="仿宋" w:cs="仿宋"/>
          <w:b w:val="0"/>
          <w:bCs/>
          <w:color w:val="auto"/>
          <w:sz w:val="24"/>
          <w:szCs w:val="24"/>
          <w:highlight w:val="none"/>
          <w:shd w:val="clear" w:color="auto" w:fill="auto"/>
          <w:lang w:eastAsia="zh-CN" w:bidi="ar-SA"/>
        </w:rPr>
        <w:t>，</w:t>
      </w:r>
      <w:r>
        <w:rPr>
          <w:rFonts w:hint="eastAsia" w:ascii="仿宋" w:hAnsi="仿宋" w:eastAsia="仿宋" w:cs="仿宋"/>
          <w:b w:val="0"/>
          <w:bCs/>
          <w:color w:val="auto"/>
          <w:sz w:val="24"/>
          <w:szCs w:val="24"/>
          <w:highlight w:val="none"/>
          <w:shd w:val="clear" w:color="auto" w:fill="auto"/>
          <w:lang w:eastAsia="zh-Hans" w:bidi="ar-SA"/>
        </w:rPr>
        <w:t>具有不少于4名持有C级及以上机动车驾驶证的驾驶人员，身体健壮，</w:t>
      </w:r>
      <w:r>
        <w:rPr>
          <w:rFonts w:hint="eastAsia" w:ascii="仿宋" w:hAnsi="仿宋" w:eastAsia="仿宋" w:cs="仿宋"/>
          <w:b/>
          <w:bCs w:val="0"/>
          <w:color w:val="auto"/>
          <w:sz w:val="24"/>
          <w:szCs w:val="24"/>
          <w:highlight w:val="none"/>
          <w:u w:val="single"/>
          <w:shd w:val="clear" w:color="auto" w:fill="auto"/>
          <w:lang w:eastAsia="zh-Hans" w:bidi="ar-SA"/>
        </w:rPr>
        <w:t>须提供相关人员有效的机动车驾驶证复印件和投标截止时间前六个月（不含投标截止时间当月）任意一个月由投标人为其缴纳社保的证明材料。</w:t>
      </w:r>
    </w:p>
    <w:p w14:paraId="630661EB">
      <w:pPr>
        <w:pStyle w:val="9"/>
        <w:spacing w:line="360" w:lineRule="auto"/>
        <w:ind w:firstLine="482"/>
        <w:jc w:val="both"/>
        <w:rPr>
          <w:rFonts w:hint="eastAsia" w:ascii="仿宋" w:hAnsi="仿宋" w:eastAsia="仿宋" w:cs="仿宋"/>
          <w:b w:val="0"/>
          <w:bCs w:val="0"/>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8</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b w:val="0"/>
          <w:bCs w:val="0"/>
          <w:color w:val="auto"/>
          <w:sz w:val="24"/>
          <w:szCs w:val="24"/>
          <w:highlight w:val="none"/>
          <w:shd w:val="clear" w:color="auto" w:fill="auto"/>
          <w:lang w:val="en-US" w:eastAsia="zh-CN" w:bidi="ar-SA"/>
        </w:rPr>
        <w:t>7</w:t>
      </w:r>
      <w:r>
        <w:rPr>
          <w:rFonts w:hint="eastAsia" w:ascii="仿宋" w:hAnsi="仿宋" w:eastAsia="仿宋" w:cs="仿宋"/>
          <w:b w:val="0"/>
          <w:bCs w:val="0"/>
          <w:color w:val="auto"/>
          <w:sz w:val="24"/>
          <w:szCs w:val="24"/>
          <w:highlight w:val="none"/>
          <w:shd w:val="clear" w:color="auto" w:fill="auto"/>
          <w:lang w:eastAsia="zh-Hans" w:bidi="ar-SA"/>
        </w:rPr>
        <w:t>.校园安防监控人员</w:t>
      </w:r>
      <w:r>
        <w:rPr>
          <w:rFonts w:hint="eastAsia" w:ascii="仿宋" w:hAnsi="仿宋" w:eastAsia="仿宋" w:cs="仿宋"/>
          <w:b w:val="0"/>
          <w:bCs/>
          <w:color w:val="auto"/>
          <w:sz w:val="24"/>
          <w:szCs w:val="24"/>
          <w:highlight w:val="none"/>
          <w:shd w:val="clear" w:color="auto" w:fill="auto"/>
          <w:lang w:eastAsia="zh-Hans" w:bidi="ar-SA"/>
        </w:rPr>
        <w:t>年龄满足18周岁（含）以上且出生于19</w:t>
      </w:r>
      <w:r>
        <w:rPr>
          <w:rFonts w:hint="eastAsia" w:ascii="仿宋" w:hAnsi="仿宋" w:eastAsia="仿宋" w:cs="仿宋"/>
          <w:b w:val="0"/>
          <w:bCs/>
          <w:color w:val="auto"/>
          <w:sz w:val="24"/>
          <w:szCs w:val="24"/>
          <w:highlight w:val="none"/>
          <w:shd w:val="clear" w:color="auto" w:fill="auto"/>
          <w:lang w:val="en-US" w:eastAsia="zh-CN" w:bidi="ar-SA"/>
        </w:rPr>
        <w:t>76</w:t>
      </w:r>
      <w:r>
        <w:rPr>
          <w:rFonts w:hint="eastAsia" w:ascii="仿宋" w:hAnsi="仿宋" w:eastAsia="仿宋" w:cs="仿宋"/>
          <w:b w:val="0"/>
          <w:bCs/>
          <w:color w:val="auto"/>
          <w:sz w:val="24"/>
          <w:szCs w:val="24"/>
          <w:highlight w:val="none"/>
          <w:shd w:val="clear" w:color="auto" w:fill="auto"/>
          <w:lang w:eastAsia="zh-Hans" w:bidi="ar-SA"/>
        </w:rPr>
        <w:t>年1月1日（含）以后</w:t>
      </w:r>
      <w:r>
        <w:rPr>
          <w:rFonts w:hint="eastAsia" w:ascii="仿宋" w:hAnsi="仿宋" w:eastAsia="仿宋" w:cs="仿宋"/>
          <w:b w:val="0"/>
          <w:bCs/>
          <w:color w:val="auto"/>
          <w:sz w:val="24"/>
          <w:szCs w:val="24"/>
          <w:highlight w:val="none"/>
          <w:shd w:val="clear" w:color="auto" w:fill="auto"/>
          <w:lang w:eastAsia="zh-CN" w:bidi="ar-SA"/>
        </w:rPr>
        <w:t>，</w:t>
      </w:r>
      <w:r>
        <w:rPr>
          <w:rFonts w:hint="eastAsia" w:ascii="仿宋" w:hAnsi="仿宋" w:eastAsia="仿宋" w:cs="仿宋"/>
          <w:b w:val="0"/>
          <w:bCs w:val="0"/>
          <w:color w:val="auto"/>
          <w:sz w:val="24"/>
          <w:szCs w:val="24"/>
          <w:highlight w:val="none"/>
          <w:shd w:val="clear" w:color="auto" w:fill="auto"/>
          <w:lang w:eastAsia="zh-Hans" w:bidi="ar-SA"/>
        </w:rPr>
        <w:t>熟悉计算机、监控等设备的使用及操作，负责监控室各监控屏幕的监视工作，做好监控室内的环境卫生工作及日常设备维护保养工作。在岗期间发现异常情况和可疑人员及时报告，并通知相应岗位人员到现场查看处理。发现火警或其他异常情况立即报告并按报警程序报警，积极完成各项工作任务。</w:t>
      </w:r>
    </w:p>
    <w:p w14:paraId="383BA1BE">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9</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8.巡逻队伍队员身手敏捷，身体健壮听从采购人及上级领导的工作安排及指挥，负责巡逻区域内的治安、消防管理。重点维护校园交通秩序，劝导机动车辆违规停放</w:t>
      </w:r>
      <w:r>
        <w:rPr>
          <w:rFonts w:hint="eastAsia" w:ascii="仿宋" w:hAnsi="仿宋" w:eastAsia="仿宋" w:cs="仿宋"/>
          <w:color w:val="auto"/>
          <w:sz w:val="24"/>
          <w:szCs w:val="24"/>
          <w:highlight w:val="none"/>
          <w:shd w:val="clear" w:color="auto" w:fill="auto"/>
          <w:lang w:eastAsia="zh-CN" w:bidi="ar-SA"/>
        </w:rPr>
        <w:t>以及能熟练驾驶机动车</w:t>
      </w:r>
      <w:r>
        <w:rPr>
          <w:rFonts w:hint="eastAsia" w:ascii="仿宋" w:hAnsi="仿宋" w:eastAsia="仿宋" w:cs="仿宋"/>
          <w:color w:val="auto"/>
          <w:sz w:val="24"/>
          <w:szCs w:val="24"/>
          <w:highlight w:val="none"/>
          <w:shd w:val="clear" w:color="auto" w:fill="auto"/>
          <w:lang w:eastAsia="zh-Hans" w:bidi="ar-SA"/>
        </w:rPr>
        <w:t>。节假日等非上班时间做好重点部位巡查。检查巡逻区域是否存在安全隐患，发现安全隐患及时报告。发现可疑人员及现象要严加盘查、及时报告处理。配合完成新生开学、毕业生离校等校内重大活动的安全保卫工作，积极完成各项工作任务。</w:t>
      </w:r>
    </w:p>
    <w:p w14:paraId="4F18E5CE">
      <w:pPr>
        <w:pStyle w:val="9"/>
        <w:spacing w:line="360" w:lineRule="auto"/>
        <w:jc w:val="both"/>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shd w:val="clear" w:color="auto" w:fill="auto"/>
          <w:lang w:eastAsia="zh-CN" w:bidi="ar-SA"/>
        </w:rPr>
        <w:t>五</w:t>
      </w:r>
      <w:r>
        <w:rPr>
          <w:rFonts w:hint="eastAsia" w:ascii="仿宋" w:hAnsi="仿宋" w:eastAsia="仿宋" w:cs="仿宋"/>
          <w:b/>
          <w:color w:val="auto"/>
          <w:sz w:val="24"/>
          <w:szCs w:val="24"/>
          <w:highlight w:val="none"/>
          <w:shd w:val="clear" w:color="auto" w:fill="auto"/>
          <w:lang w:eastAsia="zh-Hans" w:bidi="ar-SA"/>
        </w:rPr>
        <w:t>）保安岗位职责要求</w:t>
      </w:r>
    </w:p>
    <w:p w14:paraId="041EEE25">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10</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1.保安员要有强烈的责任心，良好的服务意识和安全意识，礼貌待人，对工作认真负责，能坚持原则，秉公办事、不徇私情、保持高度的警觉性，敢于挺身而出制止犯罪活动及违法乱纪行为。</w:t>
      </w:r>
    </w:p>
    <w:p w14:paraId="2E023015">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11</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2.保安员上班着装统一制式保安服、标志和佩戴保安员执勤证，严格履行好岗位职责，不做与保安服务无关的事情，遵守采购单位的各项规章制度，爱护公物，有重要情况妥善处置并及时上报派驻学校、中标人，做到不迟报、漏报、隐瞒不报，认真填写值班记录，做好交接班，严格遵守福建省公安机关协勤人员八条纪律。</w:t>
      </w:r>
    </w:p>
    <w:p w14:paraId="790F666D">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12</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3.保安人员仪表整洁、业务操作规范；保持岗位卫生整洁；做到“六不”：不擅离岗位，不打瞌睡，不闲聊嬉闹，不打牌下棋玩手机，不喝酒吸烟，不干私活。</w:t>
      </w:r>
    </w:p>
    <w:p w14:paraId="170EF6E3">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13</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4.文明执勤，依法办事，严格管理，以服务师生为本，主动热情，处理问题高度警惕、有理有节，不与师生发生争吵，杜绝与师生发生冲突，严禁出手伤及师生人身安全。</w:t>
      </w:r>
    </w:p>
    <w:p w14:paraId="1C39DE48">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14</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5.做好服务区域内的守卫、巡逻、防火、防盗、防破坏、防爆炸、防治安案件等工作，做到及时发现隐患、及时报告，并积极配合有关部门处置现场。</w:t>
      </w:r>
    </w:p>
    <w:p w14:paraId="59D39B9E">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15</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6.检查重点防火部位，检查消防设施设备是否在位、完好、有效、建立消防日检表。遇突发事件及火灾，应在第一时间上报采购人，且迅速组织安保、消防、医疗救助人员进行疏散、抢救，将事故控制在萌芽状态。</w:t>
      </w:r>
    </w:p>
    <w:p w14:paraId="7E74F4DE">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16</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7.建立岗位工作日志，作好记录，防止外来车辆、人员未经许可进入校园，熟悉来访人员情况，有效判断进出人员状况。</w:t>
      </w:r>
    </w:p>
    <w:p w14:paraId="4E763610">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17</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8.定时定点巡视采购人指定区域，如各楼层、主干道、通道、停车场、广场、校园周边等。夜间巡更应遵循“仔细、认真、勤奋、机警”的宗旨，如发现异常情况，立即上报。</w:t>
      </w:r>
    </w:p>
    <w:p w14:paraId="2E7815CF">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18</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9.监控中心和消控中心由保安人员值班，对于监控中心和消控中心的所有钥匙应严格管理和控制，禁止外来人员进入监控中心和消控中心，配合管理人员对监控设施和消防设备的检查维修。</w:t>
      </w:r>
    </w:p>
    <w:p w14:paraId="3C6CF91A">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eastAsia="zh-Hans" w:bidi="ar-SA"/>
        </w:rPr>
        <w:t>10.维护校园区域交通秩序，指挥和疏导进出车辆、非机动车和行人有序通行。</w:t>
      </w:r>
    </w:p>
    <w:p w14:paraId="57D94978">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19</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11.派遣的保安人员在岗履行应尽工作职责，不得兼职，如有发现，采购人有权要求中标人更换保安人员，并扣除该人员当月保安服务费。</w:t>
      </w:r>
    </w:p>
    <w:p w14:paraId="62E0FF50">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CN" w:bidi="ar-SA"/>
        </w:rPr>
        <w:t>（指标</w:t>
      </w:r>
      <w:r>
        <w:rPr>
          <w:rFonts w:hint="eastAsia" w:ascii="仿宋" w:hAnsi="仿宋" w:eastAsia="仿宋" w:cs="仿宋"/>
          <w:b/>
          <w:color w:val="auto"/>
          <w:sz w:val="24"/>
          <w:szCs w:val="24"/>
          <w:highlight w:val="none"/>
          <w:shd w:val="clear" w:color="auto" w:fill="auto"/>
          <w:lang w:val="en-US" w:eastAsia="zh-CN" w:bidi="ar-SA"/>
        </w:rPr>
        <w:t>20</w:t>
      </w:r>
      <w:r>
        <w:rPr>
          <w:rFonts w:hint="eastAsia" w:ascii="仿宋" w:hAnsi="仿宋" w:eastAsia="仿宋" w:cs="仿宋"/>
          <w:b/>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12.如遇重大活动或解决重大事故、险情，所属保安人员应延时工作。特殊情况下，休息的保安人员应无条件按采购人要求接受加班，直至圆满完成。</w:t>
      </w:r>
    </w:p>
    <w:p w14:paraId="3D32BCC3">
      <w:pPr>
        <w:pStyle w:val="9"/>
        <w:spacing w:line="360" w:lineRule="auto"/>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shd w:val="clear" w:color="auto" w:fill="auto"/>
          <w:lang w:eastAsia="zh-CN" w:bidi="ar-SA"/>
        </w:rPr>
        <w:t>六</w:t>
      </w:r>
      <w:r>
        <w:rPr>
          <w:rFonts w:hint="eastAsia" w:ascii="仿宋" w:hAnsi="仿宋" w:eastAsia="仿宋" w:cs="仿宋"/>
          <w:b/>
          <w:color w:val="auto"/>
          <w:sz w:val="24"/>
          <w:szCs w:val="24"/>
          <w:highlight w:val="none"/>
          <w:shd w:val="clear" w:color="auto" w:fill="auto"/>
          <w:lang w:eastAsia="zh-Hans" w:bidi="ar-SA"/>
        </w:rPr>
        <w:t>）服务内容（此项包含以下第1至</w:t>
      </w:r>
      <w:r>
        <w:rPr>
          <w:rFonts w:hint="eastAsia" w:ascii="仿宋" w:hAnsi="仿宋" w:eastAsia="仿宋" w:cs="仿宋"/>
          <w:b/>
          <w:color w:val="auto"/>
          <w:sz w:val="24"/>
          <w:szCs w:val="24"/>
          <w:highlight w:val="none"/>
          <w:shd w:val="clear" w:color="auto" w:fill="auto"/>
          <w:lang w:eastAsia="zh-CN" w:bidi="ar-SA"/>
        </w:rPr>
        <w:t>6</w:t>
      </w:r>
      <w:r>
        <w:rPr>
          <w:rFonts w:hint="eastAsia" w:ascii="仿宋" w:hAnsi="仿宋" w:eastAsia="仿宋" w:cs="仿宋"/>
          <w:b/>
          <w:color w:val="auto"/>
          <w:sz w:val="24"/>
          <w:szCs w:val="24"/>
          <w:highlight w:val="none"/>
          <w:shd w:val="clear" w:color="auto" w:fill="auto"/>
          <w:lang w:eastAsia="zh-Hans" w:bidi="ar-SA"/>
        </w:rPr>
        <w:t>项所有的内容）</w:t>
      </w:r>
    </w:p>
    <w:p w14:paraId="4A4C50C2">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1.大门保安</w:t>
      </w:r>
    </w:p>
    <w:p w14:paraId="4913618A">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（1）实行24小时工作制，学校各门岗，每天早上7:30--9:30、下午16:30--17:30实行保安立岗制，要求五官端正、着装整齐、礼貌待人、严肃认真。</w:t>
      </w:r>
    </w:p>
    <w:p w14:paraId="50003A1C">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（2）检查进入学校的校外人员，询问进入学校的理由，并办理登记手续，经检查无误后准予进入校园。</w:t>
      </w:r>
    </w:p>
    <w:p w14:paraId="045C4FDB">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（3）检查进入校园的各种车辆，对校内车辆凭保卫部制发的车辆通行证或门禁系统从各个大门进入校园。</w:t>
      </w:r>
    </w:p>
    <w:p w14:paraId="0EA741F3">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4）施工车辆及有载重货物车辆统一由南区科技路大门、北区西大门进入校园，检查车辆所载的货物，要认真检查登记、防止危险物品进入校园；校内物资、设备运出学校必须凭所属部门出具的证明材料，经检查无误后，办理登记手续方可准予放行。</w:t>
      </w:r>
    </w:p>
    <w:p w14:paraId="60E68ADF">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（5）对各个校门口周围、校门口广场的道路交通管理及安全秩序、机动车和非机动车的停放进行管理，确保校门口区域出入畅通。</w:t>
      </w:r>
    </w:p>
    <w:p w14:paraId="366CA545">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2.巡逻保安</w:t>
      </w:r>
    </w:p>
    <w:p w14:paraId="6EC99CFE">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（1）实行24小时工作制，要着装整齐，列队进行巡逻或乘四轮</w:t>
      </w:r>
      <w:r>
        <w:rPr>
          <w:rFonts w:hint="eastAsia" w:ascii="仿宋" w:hAnsi="仿宋" w:eastAsia="仿宋" w:cs="仿宋"/>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二轮</w:t>
      </w:r>
      <w:r>
        <w:rPr>
          <w:rFonts w:hint="eastAsia" w:ascii="仿宋" w:hAnsi="仿宋" w:eastAsia="仿宋" w:cs="仿宋"/>
          <w:color w:val="auto"/>
          <w:sz w:val="24"/>
          <w:szCs w:val="24"/>
          <w:highlight w:val="none"/>
          <w:shd w:val="clear" w:color="auto" w:fill="auto"/>
          <w:lang w:eastAsia="zh-CN" w:bidi="ar-SA"/>
        </w:rPr>
        <w:t>电动巡逻车</w:t>
      </w:r>
      <w:r>
        <w:rPr>
          <w:rFonts w:hint="eastAsia" w:ascii="仿宋" w:hAnsi="仿宋" w:eastAsia="仿宋" w:cs="仿宋"/>
          <w:color w:val="auto"/>
          <w:sz w:val="24"/>
          <w:szCs w:val="24"/>
          <w:highlight w:val="none"/>
          <w:shd w:val="clear" w:color="auto" w:fill="auto"/>
          <w:lang w:eastAsia="zh-Hans" w:bidi="ar-SA"/>
        </w:rPr>
        <w:t>巡逻，每小时至少到预设的治安、交通等重点部位进行巡逻、巡查六次并做好巡查记录。</w:t>
      </w:r>
    </w:p>
    <w:p w14:paraId="5F422387">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（2）防止各类不利于校园治安秩序特别是盗窃、火灾、打架斗殴等案件、事故和危害校园稳定的群体事件、暴恐行为的发生，一旦发现立即处置与报告。</w:t>
      </w:r>
    </w:p>
    <w:p w14:paraId="005181D9">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（3）确保校园道路交通畅通，机动车和非机动车停放有序，制止机动车在校园道路超速行驶与飙车行为，确保校园道路交通安全。</w:t>
      </w:r>
    </w:p>
    <w:p w14:paraId="2CF15A80">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3.安防监控室保安</w:t>
      </w:r>
    </w:p>
    <w:p w14:paraId="3C405229">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（1）实行24小时工作制，责任心强，会操作电脑，反应灵敏，善于捕捉、发现、分析可疑目标。</w:t>
      </w:r>
    </w:p>
    <w:p w14:paraId="6BA235AB">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（2）发现可疑目标，能迅速、及时、准确地联动巡逻保安赶到现场处置，并上报主管部门。</w:t>
      </w:r>
    </w:p>
    <w:p w14:paraId="5C0F601F">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（3）做好监控查询记录，及时报告监控设备的运行情况，确保设备处于良好运转状态。</w:t>
      </w:r>
    </w:p>
    <w:p w14:paraId="0EDD959D">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（4）确保监控室室内卫生清洁，物品摆放整齐，禁止无关人员进入。</w:t>
      </w:r>
    </w:p>
    <w:p w14:paraId="4969D4C5">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4.消防</w:t>
      </w:r>
      <w:r>
        <w:rPr>
          <w:rFonts w:hint="eastAsia" w:ascii="仿宋" w:hAnsi="仿宋" w:eastAsia="仿宋" w:cs="仿宋"/>
          <w:color w:val="auto"/>
          <w:sz w:val="24"/>
          <w:szCs w:val="24"/>
          <w:highlight w:val="none"/>
          <w:shd w:val="clear" w:color="auto" w:fill="auto"/>
          <w:lang w:val="en-US" w:eastAsia="zh-CN" w:bidi="ar-SA"/>
        </w:rPr>
        <w:t>控制</w:t>
      </w:r>
      <w:r>
        <w:rPr>
          <w:rFonts w:hint="eastAsia" w:ascii="仿宋" w:hAnsi="仿宋" w:eastAsia="仿宋" w:cs="仿宋"/>
          <w:color w:val="auto"/>
          <w:sz w:val="24"/>
          <w:szCs w:val="24"/>
          <w:highlight w:val="none"/>
          <w:shd w:val="clear" w:color="auto" w:fill="auto"/>
          <w:lang w:eastAsia="zh-Hans" w:bidi="ar-SA"/>
        </w:rPr>
        <w:t>室保安</w:t>
      </w:r>
    </w:p>
    <w:p w14:paraId="469A58AD">
      <w:pPr>
        <w:pStyle w:val="9"/>
        <w:spacing w:line="360" w:lineRule="auto"/>
        <w:ind w:firstLine="482"/>
        <w:jc w:val="both"/>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color w:val="auto"/>
          <w:sz w:val="24"/>
          <w:szCs w:val="24"/>
          <w:highlight w:val="none"/>
          <w:shd w:val="clear" w:color="auto" w:fill="auto"/>
          <w:lang w:eastAsia="zh-Hans" w:bidi="ar-SA"/>
        </w:rPr>
        <w:t>（1）持证上岗，实行24小时工作制，负责校园消防安全，责任心强，看守</w:t>
      </w:r>
      <w:r>
        <w:rPr>
          <w:rFonts w:hint="eastAsia" w:ascii="仿宋" w:hAnsi="仿宋" w:eastAsia="仿宋" w:cs="仿宋"/>
          <w:color w:val="auto"/>
          <w:sz w:val="24"/>
          <w:szCs w:val="24"/>
          <w:highlight w:val="none"/>
          <w:shd w:val="clear" w:color="auto" w:fill="auto"/>
          <w:lang w:eastAsia="zh-CN" w:bidi="ar-SA"/>
        </w:rPr>
        <w:t>消防控制设备</w:t>
      </w:r>
      <w:r>
        <w:rPr>
          <w:rFonts w:hint="eastAsia" w:ascii="仿宋" w:hAnsi="仿宋" w:eastAsia="仿宋" w:cs="仿宋"/>
          <w:color w:val="auto"/>
          <w:sz w:val="24"/>
          <w:szCs w:val="24"/>
          <w:highlight w:val="none"/>
          <w:shd w:val="clear" w:color="auto" w:fill="auto"/>
          <w:lang w:eastAsia="zh-Hans" w:bidi="ar-SA"/>
        </w:rPr>
        <w:t>运行情况，</w:t>
      </w:r>
      <w:r>
        <w:rPr>
          <w:rFonts w:hint="eastAsia" w:ascii="仿宋" w:hAnsi="仿宋" w:eastAsia="仿宋" w:cs="仿宋"/>
          <w:color w:val="auto"/>
          <w:sz w:val="24"/>
          <w:szCs w:val="24"/>
          <w:highlight w:val="none"/>
          <w:shd w:val="clear" w:color="auto" w:fill="auto"/>
          <w:lang w:eastAsia="zh-CN" w:bidi="ar-SA"/>
        </w:rPr>
        <w:t>熟练</w:t>
      </w:r>
      <w:r>
        <w:rPr>
          <w:rFonts w:hint="eastAsia" w:ascii="仿宋" w:hAnsi="仿宋" w:eastAsia="仿宋" w:cs="仿宋"/>
          <w:color w:val="auto"/>
          <w:sz w:val="24"/>
          <w:szCs w:val="24"/>
          <w:highlight w:val="none"/>
          <w:shd w:val="clear" w:color="auto" w:fill="auto"/>
          <w:lang w:eastAsia="zh-Hans" w:bidi="ar-SA"/>
        </w:rPr>
        <w:t>操作消防控制系统</w:t>
      </w:r>
      <w:r>
        <w:rPr>
          <w:rFonts w:hint="eastAsia" w:ascii="仿宋" w:hAnsi="仿宋" w:eastAsia="仿宋" w:cs="仿宋"/>
          <w:color w:val="auto"/>
          <w:sz w:val="24"/>
          <w:szCs w:val="24"/>
          <w:highlight w:val="none"/>
          <w:shd w:val="clear" w:color="auto" w:fill="auto"/>
          <w:lang w:eastAsia="zh-CN" w:bidi="ar-SA"/>
        </w:rPr>
        <w:t>；及时发现</w:t>
      </w:r>
      <w:r>
        <w:rPr>
          <w:rFonts w:hint="eastAsia" w:ascii="仿宋" w:hAnsi="仿宋" w:eastAsia="仿宋" w:cs="仿宋"/>
          <w:color w:val="auto"/>
          <w:sz w:val="24"/>
          <w:szCs w:val="24"/>
          <w:highlight w:val="none"/>
          <w:shd w:val="clear" w:color="auto" w:fill="auto"/>
          <w:lang w:eastAsia="zh-Hans" w:bidi="ar-SA"/>
        </w:rPr>
        <w:t>设备异常报警信息，疑似火险信息时应迅速、及时、准确地操作消防控制系统</w:t>
      </w:r>
      <w:r>
        <w:rPr>
          <w:rFonts w:hint="eastAsia" w:ascii="仿宋" w:hAnsi="仿宋" w:eastAsia="仿宋" w:cs="仿宋"/>
          <w:color w:val="auto"/>
          <w:sz w:val="24"/>
          <w:szCs w:val="24"/>
          <w:highlight w:val="none"/>
          <w:shd w:val="clear" w:color="auto" w:fill="auto"/>
          <w:lang w:eastAsia="zh-CN" w:bidi="ar-SA"/>
        </w:rPr>
        <w:t>。</w:t>
      </w:r>
    </w:p>
    <w:p w14:paraId="355A410D">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（2）发现系统警报，能迅速、及时、准确地联动巡逻保安赶到现场处置并上报主管部门。</w:t>
      </w:r>
    </w:p>
    <w:p w14:paraId="631B868B">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（3）做好检测记录，及时报告监控设备的运行情况，确保设备处于良好运转状态。</w:t>
      </w:r>
    </w:p>
    <w:p w14:paraId="29B3D370">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（4）确保消防</w:t>
      </w:r>
      <w:r>
        <w:rPr>
          <w:rFonts w:hint="eastAsia" w:ascii="仿宋" w:hAnsi="仿宋" w:eastAsia="仿宋" w:cs="仿宋"/>
          <w:color w:val="auto"/>
          <w:sz w:val="24"/>
          <w:szCs w:val="24"/>
          <w:highlight w:val="none"/>
          <w:shd w:val="clear" w:color="auto" w:fill="auto"/>
          <w:lang w:val="en-US" w:eastAsia="zh-CN" w:bidi="ar-SA"/>
        </w:rPr>
        <w:t>控制</w:t>
      </w:r>
      <w:r>
        <w:rPr>
          <w:rFonts w:hint="eastAsia" w:ascii="仿宋" w:hAnsi="仿宋" w:eastAsia="仿宋" w:cs="仿宋"/>
          <w:color w:val="auto"/>
          <w:sz w:val="24"/>
          <w:szCs w:val="24"/>
          <w:highlight w:val="none"/>
          <w:shd w:val="clear" w:color="auto" w:fill="auto"/>
          <w:lang w:eastAsia="zh-Hans" w:bidi="ar-SA"/>
        </w:rPr>
        <w:t>室室内卫生清洁，物品摆放整齐，禁止无关人员进入。</w:t>
      </w:r>
    </w:p>
    <w:p w14:paraId="5B54AC11">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5.应急处置队员</w:t>
      </w:r>
    </w:p>
    <w:p w14:paraId="22671AF2">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（1）实行24小时执勤工作制。当班期间时刻保持战备状态，做到召之即来，来之能战，随时应急处置突发事件。并能在第一时间赶赴突发事件现场，确保事态不蔓延、不扩大。</w:t>
      </w:r>
    </w:p>
    <w:p w14:paraId="1F0DBF3E">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（2）担负应急值守，对学校重点部位、重点目标、重点路段及人员进行防控，落实24小时巡逻，及时上报校园突发事件、重大情况的信息及动态，确保随时把握处置事件的主动权。</w:t>
      </w:r>
    </w:p>
    <w:p w14:paraId="2DD9BD1B">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（3）全面负责本项目保安工作管理，做好日常与采购人的沟通工作，听从采购人的工作安排。</w:t>
      </w:r>
    </w:p>
    <w:p w14:paraId="3DB4D5F6">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（4）非应急状态时，开展备战巡查和岗位练兵，并完成保卫部交办的各项临时工作。</w:t>
      </w:r>
    </w:p>
    <w:p w14:paraId="524F6BE6">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6.其他内容</w:t>
      </w:r>
    </w:p>
    <w:p w14:paraId="0E3BFA4F">
      <w:pPr>
        <w:pStyle w:val="9"/>
        <w:spacing w:line="360" w:lineRule="auto"/>
        <w:ind w:firstLine="482"/>
        <w:jc w:val="both"/>
        <w:rPr>
          <w:rFonts w:hint="eastAsia" w:ascii="仿宋" w:hAnsi="仿宋" w:eastAsia="仿宋" w:cs="仿宋"/>
          <w:strike/>
          <w:dstrike w:val="0"/>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（1）学校大型活动与会务工作等期间的安全保障及临时性应急工作。做好采购人校内主办的大型活动、重要接待任务、会务及大型考试工作等期间的安全保障及临时性应急工作。</w:t>
      </w:r>
    </w:p>
    <w:p w14:paraId="32986652">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val="en-US" w:eastAsia="zh-CN" w:bidi="ar-SA"/>
        </w:rPr>
        <w:t>2</w:t>
      </w:r>
      <w:r>
        <w:rPr>
          <w:rFonts w:hint="eastAsia" w:ascii="仿宋" w:hAnsi="仿宋" w:eastAsia="仿宋" w:cs="仿宋"/>
          <w:color w:val="auto"/>
          <w:sz w:val="24"/>
          <w:szCs w:val="24"/>
          <w:highlight w:val="none"/>
          <w:shd w:val="clear" w:color="auto" w:fill="auto"/>
          <w:lang w:eastAsia="zh-Hans" w:bidi="ar-SA"/>
        </w:rPr>
        <w:t>）学校内无任何因服务管理不到位而引发的重大责任事故发生，使事故、案件的发生率控制在规定的范围内。</w:t>
      </w:r>
    </w:p>
    <w:p w14:paraId="79D00D11">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val="en-US" w:eastAsia="zh-CN" w:bidi="ar-SA"/>
        </w:rPr>
        <w:t>3</w:t>
      </w:r>
      <w:r>
        <w:rPr>
          <w:rFonts w:hint="eastAsia" w:ascii="仿宋" w:hAnsi="仿宋" w:eastAsia="仿宋" w:cs="仿宋"/>
          <w:color w:val="auto"/>
          <w:sz w:val="24"/>
          <w:szCs w:val="24"/>
          <w:highlight w:val="none"/>
          <w:shd w:val="clear" w:color="auto" w:fill="auto"/>
          <w:lang w:eastAsia="zh-Hans" w:bidi="ar-SA"/>
        </w:rPr>
        <w:t>）做好景观湖面的防溺水工作，做好安全宣传教育工作，坚持全天巡逻巡查。</w:t>
      </w:r>
    </w:p>
    <w:p w14:paraId="071041D4">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val="en-US" w:eastAsia="zh-CN" w:bidi="ar-SA"/>
        </w:rPr>
        <w:t>4</w:t>
      </w:r>
      <w:r>
        <w:rPr>
          <w:rFonts w:hint="eastAsia" w:ascii="仿宋" w:hAnsi="仿宋" w:eastAsia="仿宋" w:cs="仿宋"/>
          <w:color w:val="auto"/>
          <w:sz w:val="24"/>
          <w:szCs w:val="24"/>
          <w:highlight w:val="none"/>
          <w:shd w:val="clear" w:color="auto" w:fill="auto"/>
          <w:lang w:eastAsia="zh-Hans" w:bidi="ar-SA"/>
        </w:rPr>
        <w:t>）校园内发生盗窃、暴恐等案件并造成重大损失，若因保安人员失职应承担赔偿等责任。</w:t>
      </w:r>
    </w:p>
    <w:p w14:paraId="55C1564A">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val="en-US" w:eastAsia="zh-CN" w:bidi="ar-SA"/>
        </w:rPr>
        <w:t>5</w:t>
      </w:r>
      <w:r>
        <w:rPr>
          <w:rFonts w:hint="eastAsia" w:ascii="仿宋" w:hAnsi="仿宋" w:eastAsia="仿宋" w:cs="仿宋"/>
          <w:color w:val="auto"/>
          <w:sz w:val="24"/>
          <w:szCs w:val="24"/>
          <w:highlight w:val="none"/>
          <w:shd w:val="clear" w:color="auto" w:fill="auto"/>
          <w:lang w:eastAsia="zh-Hans" w:bidi="ar-SA"/>
        </w:rPr>
        <w:t>）加强对校园秩序进行有效管理，协助学校相关部门对乱摆摊设点现象进行管理。</w:t>
      </w:r>
    </w:p>
    <w:p w14:paraId="1E23085D">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val="en-US" w:eastAsia="zh-CN" w:bidi="ar-SA"/>
        </w:rPr>
        <w:t>6</w:t>
      </w:r>
      <w:r>
        <w:rPr>
          <w:rFonts w:hint="eastAsia" w:ascii="仿宋" w:hAnsi="仿宋" w:eastAsia="仿宋" w:cs="仿宋"/>
          <w:color w:val="auto"/>
          <w:sz w:val="24"/>
          <w:szCs w:val="24"/>
          <w:highlight w:val="none"/>
          <w:shd w:val="clear" w:color="auto" w:fill="auto"/>
          <w:lang w:eastAsia="zh-Hans" w:bidi="ar-SA"/>
        </w:rPr>
        <w:t>）建立一支强有力的安防管理队伍，健全一套行之有效的各类突发事件应急预案，每学期开展一次预案演练。</w:t>
      </w:r>
    </w:p>
    <w:p w14:paraId="4E0E02EB">
      <w:pPr>
        <w:pStyle w:val="9"/>
        <w:spacing w:line="360" w:lineRule="auto"/>
        <w:ind w:firstLine="482"/>
        <w:jc w:val="both"/>
        <w:rPr>
          <w:rFonts w:hint="default" w:ascii="仿宋" w:hAnsi="仿宋" w:eastAsia="仿宋" w:cs="仿宋"/>
          <w:color w:val="auto"/>
          <w:sz w:val="24"/>
          <w:szCs w:val="24"/>
          <w:highlight w:val="none"/>
          <w:shd w:val="clear" w:color="auto" w:fill="auto"/>
          <w:lang w:val="en-US" w:eastAsia="zh-CN" w:bidi="ar-SA"/>
        </w:rPr>
      </w:pPr>
      <w:r>
        <w:rPr>
          <w:rFonts w:hint="eastAsia" w:ascii="仿宋" w:hAnsi="仿宋" w:eastAsia="仿宋" w:cs="仿宋"/>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val="en-US" w:eastAsia="zh-CN" w:bidi="ar-SA"/>
        </w:rPr>
        <w:t>7</w:t>
      </w:r>
      <w:r>
        <w:rPr>
          <w:rFonts w:hint="eastAsia" w:ascii="仿宋" w:hAnsi="仿宋" w:eastAsia="仿宋" w:cs="仿宋"/>
          <w:color w:val="auto"/>
          <w:sz w:val="24"/>
          <w:szCs w:val="24"/>
          <w:highlight w:val="none"/>
          <w:shd w:val="clear" w:color="auto" w:fill="auto"/>
          <w:lang w:eastAsia="zh-CN" w:bidi="ar-SA"/>
        </w:rPr>
        <w:t>）为有效处置各类突发意外事件，中标人须安排每个岗位中至少</w:t>
      </w:r>
      <w:r>
        <w:rPr>
          <w:rFonts w:hint="eastAsia" w:ascii="仿宋" w:hAnsi="仿宋" w:eastAsia="仿宋" w:cs="仿宋"/>
          <w:color w:val="auto"/>
          <w:sz w:val="24"/>
          <w:szCs w:val="24"/>
          <w:highlight w:val="none"/>
          <w:shd w:val="clear" w:color="auto" w:fill="auto"/>
          <w:lang w:val="en-US" w:eastAsia="zh-CN" w:bidi="ar-SA"/>
        </w:rPr>
        <w:t>1名保安员参加红十字救护员培训。</w:t>
      </w:r>
    </w:p>
    <w:p w14:paraId="579AB831">
      <w:pPr>
        <w:pStyle w:val="9"/>
        <w:spacing w:line="360" w:lineRule="auto"/>
        <w:ind w:firstLine="482"/>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color w:val="auto"/>
          <w:sz w:val="24"/>
          <w:szCs w:val="24"/>
          <w:highlight w:val="none"/>
          <w:shd w:val="clear" w:color="auto" w:fill="auto"/>
          <w:lang w:val="en-US" w:eastAsia="zh-CN" w:bidi="ar-SA"/>
        </w:rPr>
        <w:t>8</w:t>
      </w:r>
      <w:r>
        <w:rPr>
          <w:rFonts w:hint="eastAsia" w:ascii="仿宋" w:hAnsi="仿宋" w:eastAsia="仿宋" w:cs="仿宋"/>
          <w:color w:val="auto"/>
          <w:sz w:val="24"/>
          <w:szCs w:val="24"/>
          <w:highlight w:val="none"/>
          <w:shd w:val="clear" w:color="auto" w:fill="auto"/>
          <w:lang w:eastAsia="zh-Hans" w:bidi="ar-SA"/>
        </w:rPr>
        <w:t>）完成学校交给的其他工作任务。</w:t>
      </w:r>
    </w:p>
    <w:p w14:paraId="2B4631D2">
      <w:pPr>
        <w:pStyle w:val="9"/>
        <w:spacing w:line="360" w:lineRule="auto"/>
        <w:jc w:val="both"/>
        <w:rPr>
          <w:rFonts w:hint="eastAsia" w:ascii="仿宋" w:hAnsi="仿宋" w:eastAsia="仿宋" w:cs="仿宋"/>
          <w:b/>
          <w:color w:val="auto"/>
          <w:sz w:val="24"/>
          <w:szCs w:val="24"/>
          <w:highlight w:val="none"/>
          <w:shd w:val="clear" w:color="auto" w:fill="auto"/>
          <w:lang w:eastAsia="zh-Hans" w:bidi="ar-SA"/>
        </w:rPr>
      </w:pP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shd w:val="clear" w:color="auto" w:fill="auto"/>
          <w:lang w:val="en-US" w:eastAsia="zh-CN" w:bidi="ar-SA"/>
        </w:rPr>
        <w:t>七</w:t>
      </w:r>
      <w:r>
        <w:rPr>
          <w:rFonts w:hint="eastAsia" w:ascii="仿宋" w:hAnsi="仿宋" w:eastAsia="仿宋" w:cs="仿宋"/>
          <w:b/>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shd w:val="clear" w:color="auto" w:fill="auto"/>
          <w:lang w:eastAsia="zh-CN" w:bidi="ar-SA"/>
        </w:rPr>
        <w:t>其他要求</w:t>
      </w:r>
      <w:r>
        <w:rPr>
          <w:rFonts w:hint="eastAsia" w:ascii="仿宋" w:hAnsi="仿宋" w:eastAsia="仿宋" w:cs="仿宋"/>
          <w:b/>
          <w:color w:val="auto"/>
          <w:sz w:val="24"/>
          <w:szCs w:val="24"/>
          <w:highlight w:val="none"/>
          <w:shd w:val="clear" w:color="auto" w:fill="auto"/>
          <w:lang w:eastAsia="zh-Hans" w:bidi="ar-SA"/>
        </w:rPr>
        <w:t>（此项包含以下第1至</w:t>
      </w:r>
      <w:r>
        <w:rPr>
          <w:rFonts w:hint="eastAsia" w:ascii="仿宋" w:hAnsi="仿宋" w:eastAsia="仿宋" w:cs="仿宋"/>
          <w:b/>
          <w:color w:val="auto"/>
          <w:sz w:val="24"/>
          <w:szCs w:val="24"/>
          <w:highlight w:val="none"/>
          <w:shd w:val="clear" w:color="auto" w:fill="auto"/>
          <w:lang w:eastAsia="zh-CN" w:bidi="ar-SA"/>
        </w:rPr>
        <w:t>4</w:t>
      </w:r>
      <w:r>
        <w:rPr>
          <w:rFonts w:hint="eastAsia" w:ascii="仿宋" w:hAnsi="仿宋" w:eastAsia="仿宋" w:cs="仿宋"/>
          <w:b/>
          <w:color w:val="auto"/>
          <w:sz w:val="24"/>
          <w:szCs w:val="24"/>
          <w:highlight w:val="none"/>
          <w:shd w:val="clear" w:color="auto" w:fill="auto"/>
          <w:lang w:eastAsia="zh-Hans" w:bidi="ar-SA"/>
        </w:rPr>
        <w:t>项所有的内容）</w:t>
      </w:r>
    </w:p>
    <w:p w14:paraId="3758A55B">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1.若采购人有重大活动或临时任务、需要临时增加安保人员数量时，中标人须无条件配合采购人增加满足招标要求的安保人员并在接到采购人通知后，中标人按时限要求保证所增加的安保人员按时到岗</w:t>
      </w:r>
      <w:r>
        <w:rPr>
          <w:rFonts w:hint="eastAsia" w:ascii="仿宋" w:hAnsi="仿宋" w:eastAsia="仿宋" w:cs="仿宋"/>
          <w:color w:val="auto"/>
          <w:sz w:val="24"/>
          <w:szCs w:val="24"/>
          <w:highlight w:val="none"/>
          <w:shd w:val="clear" w:color="auto" w:fill="auto"/>
          <w:lang w:eastAsia="zh-CN" w:bidi="ar-SA"/>
        </w:rPr>
        <w:t>；</w:t>
      </w:r>
      <w:r>
        <w:rPr>
          <w:rFonts w:hint="eastAsia" w:ascii="仿宋" w:hAnsi="仿宋" w:eastAsia="仿宋" w:cs="仿宋"/>
          <w:color w:val="auto"/>
          <w:sz w:val="24"/>
          <w:szCs w:val="24"/>
          <w:highlight w:val="none"/>
          <w:shd w:val="clear" w:color="auto" w:fill="auto"/>
          <w:lang w:eastAsia="zh-Hans" w:bidi="ar-SA"/>
        </w:rPr>
        <w:t>费用按《福建省人力资源和社会保障厅关于公布我省最低工资标准的通知》（闽人社文〔2025〕14号）规定的</w:t>
      </w:r>
      <w:r>
        <w:rPr>
          <w:rFonts w:hint="eastAsia" w:ascii="仿宋" w:hAnsi="仿宋" w:eastAsia="仿宋" w:cs="仿宋"/>
          <w:color w:val="auto"/>
          <w:sz w:val="24"/>
          <w:szCs w:val="24"/>
          <w:highlight w:val="none"/>
          <w:shd w:val="clear" w:color="auto" w:fill="auto"/>
          <w:lang w:eastAsia="zh-CN" w:bidi="ar-SA"/>
        </w:rPr>
        <w:t>福州地区</w:t>
      </w:r>
      <w:r>
        <w:rPr>
          <w:rFonts w:hint="eastAsia" w:ascii="仿宋" w:hAnsi="仿宋" w:eastAsia="仿宋" w:cs="仿宋"/>
          <w:color w:val="auto"/>
          <w:sz w:val="24"/>
          <w:szCs w:val="24"/>
          <w:highlight w:val="none"/>
          <w:shd w:val="clear" w:color="auto" w:fill="auto"/>
          <w:lang w:eastAsia="zh-Hans" w:bidi="ar-SA"/>
        </w:rPr>
        <w:t>非全日制用工小时最低工资标准</w:t>
      </w:r>
      <w:r>
        <w:rPr>
          <w:rFonts w:hint="eastAsia" w:ascii="仿宋" w:hAnsi="仿宋" w:eastAsia="仿宋" w:cs="仿宋"/>
          <w:color w:val="auto"/>
          <w:sz w:val="24"/>
          <w:szCs w:val="24"/>
          <w:highlight w:val="none"/>
          <w:shd w:val="clear" w:color="auto" w:fill="auto"/>
          <w:lang w:eastAsia="zh-CN" w:bidi="ar-SA"/>
        </w:rPr>
        <w:t>（服务期内若有新政策，则按新政策执行），</w:t>
      </w:r>
      <w:r>
        <w:rPr>
          <w:rFonts w:hint="eastAsia" w:ascii="仿宋" w:hAnsi="仿宋" w:eastAsia="仿宋" w:cs="仿宋"/>
          <w:color w:val="auto"/>
          <w:sz w:val="24"/>
          <w:szCs w:val="24"/>
          <w:highlight w:val="none"/>
          <w:shd w:val="clear" w:color="auto" w:fill="auto"/>
          <w:lang w:eastAsia="zh-Hans" w:bidi="ar-SA"/>
        </w:rPr>
        <w:t>按实际人数由采购人支出。</w:t>
      </w:r>
    </w:p>
    <w:p w14:paraId="4C522DF7">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若采购人后期建设发展需要，在合同期内学校旗山校区有调整保安岗位的需求，需要增加（减少）安保人员数量时，中标人须在接到采购人书面通知后无条件配合采购人增加（减少）安保人员。增加（减少）人员的费用根据中标人在投标文件中所报的</w:t>
      </w:r>
      <w:r>
        <w:rPr>
          <w:rFonts w:hint="eastAsia" w:ascii="仿宋" w:hAnsi="仿宋" w:eastAsia="仿宋" w:cs="仿宋"/>
          <w:color w:val="auto"/>
          <w:sz w:val="24"/>
          <w:szCs w:val="24"/>
          <w:highlight w:val="none"/>
          <w:shd w:val="clear" w:color="auto" w:fill="auto"/>
          <w:lang w:eastAsia="zh-CN" w:bidi="ar-SA"/>
        </w:rPr>
        <w:t>价格</w:t>
      </w:r>
      <w:r>
        <w:rPr>
          <w:rFonts w:hint="eastAsia" w:ascii="仿宋" w:hAnsi="仿宋" w:eastAsia="仿宋" w:cs="仿宋"/>
          <w:color w:val="auto"/>
          <w:sz w:val="24"/>
          <w:szCs w:val="24"/>
          <w:highlight w:val="none"/>
          <w:shd w:val="clear" w:color="auto" w:fill="auto"/>
          <w:lang w:eastAsia="zh-Hans" w:bidi="ar-SA"/>
        </w:rPr>
        <w:t>，每个月按照实际情况进行结算。</w:t>
      </w:r>
    </w:p>
    <w:p w14:paraId="0DBAD091">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3.为确保中标人为本项目提供优质服务，投标人所配备的保安人员为无犯罪记录的人员；按国家相关规定，按月发放工资，足额缴纳保安服务人员各类社保、医疗保险等法规政策规定的一切保险费用；</w:t>
      </w:r>
      <w:bookmarkStart w:id="0" w:name="_GoBack"/>
      <w:bookmarkEnd w:id="0"/>
      <w:r>
        <w:rPr>
          <w:rFonts w:hint="eastAsia" w:ascii="仿宋" w:hAnsi="仿宋" w:eastAsia="仿宋" w:cs="仿宋"/>
          <w:color w:val="auto"/>
          <w:sz w:val="24"/>
          <w:szCs w:val="24"/>
          <w:highlight w:val="none"/>
          <w:shd w:val="clear" w:color="auto" w:fill="auto"/>
          <w:lang w:eastAsia="zh-Hans" w:bidi="ar-SA"/>
        </w:rPr>
        <w:t>保安人员上岗总人数为</w:t>
      </w:r>
      <w:r>
        <w:rPr>
          <w:rFonts w:hint="eastAsia" w:ascii="仿宋" w:hAnsi="仿宋" w:eastAsia="仿宋" w:cs="仿宋"/>
          <w:color w:val="auto"/>
          <w:sz w:val="24"/>
          <w:szCs w:val="24"/>
          <w:highlight w:val="none"/>
          <w:shd w:val="clear" w:color="auto" w:fill="auto"/>
          <w:lang w:eastAsia="zh-CN" w:bidi="ar-SA"/>
        </w:rPr>
        <w:t>80</w:t>
      </w:r>
      <w:r>
        <w:rPr>
          <w:rFonts w:hint="eastAsia" w:ascii="仿宋" w:hAnsi="仿宋" w:eastAsia="仿宋" w:cs="仿宋"/>
          <w:color w:val="auto"/>
          <w:sz w:val="24"/>
          <w:szCs w:val="24"/>
          <w:highlight w:val="none"/>
          <w:shd w:val="clear" w:color="auto" w:fill="auto"/>
          <w:lang w:eastAsia="zh-Hans" w:bidi="ar-SA"/>
        </w:rPr>
        <w:t>人；如遇突发事件接到采购人通知一个小时内赶到现场处置。</w:t>
      </w:r>
    </w:p>
    <w:p w14:paraId="1251CD23">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4.其他</w:t>
      </w:r>
    </w:p>
    <w:p w14:paraId="15D9C4D7">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（1）做好学校大型活动、重要接待任务、会务及大型考试工作等期间的安全保障及临时性应急工作。做好校园内重大安全事故、案件的协助处理，突发灾害性事故的应急处置等。</w:t>
      </w:r>
    </w:p>
    <w:p w14:paraId="3DC581E8">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2）做到学校无因保安管理服务不到位而引发的重大责任事故发生，事故、案件的发生率控制在规定的范围内。校园内发生盗窃、暴恐等案件并造成重大损失，若属于保安人员失职的应承担相应赔偿等责任。发现消防设备异常或火情警报时，要及时报告、及时处置、防止火情蔓延。</w:t>
      </w:r>
    </w:p>
    <w:p w14:paraId="7FD9ABAE">
      <w:pPr>
        <w:pStyle w:val="9"/>
        <w:spacing w:line="360" w:lineRule="auto"/>
        <w:ind w:firstLine="480"/>
        <w:jc w:val="both"/>
        <w:rPr>
          <w:rFonts w:hint="eastAsia" w:ascii="仿宋" w:hAnsi="仿宋" w:eastAsia="仿宋" w:cs="仿宋"/>
          <w:color w:val="auto"/>
          <w:sz w:val="24"/>
          <w:szCs w:val="24"/>
          <w:highlight w:val="none"/>
          <w:shd w:val="clear" w:color="auto" w:fill="auto"/>
          <w:lang w:eastAsia="zh-Hans" w:bidi="ar-SA"/>
        </w:rPr>
      </w:pPr>
      <w:r>
        <w:rPr>
          <w:rFonts w:hint="eastAsia" w:ascii="仿宋" w:hAnsi="仿宋" w:eastAsia="仿宋" w:cs="仿宋"/>
          <w:color w:val="auto"/>
          <w:sz w:val="24"/>
          <w:szCs w:val="24"/>
          <w:highlight w:val="none"/>
          <w:shd w:val="clear" w:color="auto" w:fill="auto"/>
          <w:lang w:eastAsia="zh-Hans" w:bidi="ar-SA"/>
        </w:rPr>
        <w:t>（3）保安食宿自理，可在学校食堂内就餐。完成学校交给的其他工作任务。</w:t>
      </w:r>
    </w:p>
    <w:p w14:paraId="3748DDEE">
      <w:pPr>
        <w:pStyle w:val="9"/>
        <w:spacing w:line="360" w:lineRule="auto"/>
        <w:ind w:firstLine="480"/>
        <w:jc w:val="both"/>
        <w:rPr>
          <w:rFonts w:hint="eastAsia" w:ascii="仿宋" w:hAnsi="仿宋" w:eastAsia="仿宋" w:cs="仿宋"/>
          <w:color w:val="auto"/>
          <w:sz w:val="24"/>
          <w:szCs w:val="24"/>
          <w:highlight w:val="none"/>
          <w:u w:val="single"/>
          <w:shd w:val="clear" w:color="auto" w:fill="auto"/>
          <w:lang w:eastAsia="zh-CN" w:bidi="ar-SA"/>
        </w:rPr>
      </w:pPr>
      <w:r>
        <w:rPr>
          <w:rFonts w:hint="eastAsia" w:ascii="仿宋" w:hAnsi="仿宋" w:eastAsia="仿宋" w:cs="仿宋"/>
          <w:color w:val="auto"/>
          <w:sz w:val="24"/>
          <w:szCs w:val="24"/>
          <w:highlight w:val="none"/>
          <w:shd w:val="clear" w:color="auto" w:fill="auto"/>
          <w:lang w:eastAsia="zh-Hans" w:bidi="ar-SA"/>
        </w:rPr>
        <w:t>（4）拟派遣本项目的</w:t>
      </w:r>
      <w:r>
        <w:rPr>
          <w:rFonts w:hint="eastAsia" w:ascii="仿宋" w:hAnsi="仿宋" w:eastAsia="仿宋" w:cs="仿宋"/>
          <w:color w:val="auto"/>
          <w:sz w:val="24"/>
          <w:szCs w:val="24"/>
          <w:highlight w:val="none"/>
          <w:shd w:val="clear" w:color="auto" w:fill="auto"/>
          <w:lang w:eastAsia="zh-CN" w:bidi="ar-SA"/>
        </w:rPr>
        <w:t>应急</w:t>
      </w:r>
      <w:r>
        <w:rPr>
          <w:rFonts w:hint="eastAsia" w:ascii="仿宋" w:hAnsi="仿宋" w:eastAsia="仿宋" w:cs="仿宋"/>
          <w:color w:val="auto"/>
          <w:sz w:val="24"/>
          <w:szCs w:val="24"/>
          <w:highlight w:val="none"/>
          <w:shd w:val="clear" w:color="auto" w:fill="auto"/>
          <w:lang w:eastAsia="zh-Hans" w:bidi="ar-SA"/>
        </w:rPr>
        <w:t>大队长、</w:t>
      </w:r>
      <w:r>
        <w:rPr>
          <w:rFonts w:hint="eastAsia" w:ascii="仿宋" w:hAnsi="仿宋" w:eastAsia="仿宋" w:cs="仿宋"/>
          <w:color w:val="auto"/>
          <w:sz w:val="24"/>
          <w:szCs w:val="24"/>
          <w:highlight w:val="none"/>
          <w:shd w:val="clear" w:color="auto" w:fill="auto"/>
          <w:lang w:eastAsia="zh-CN" w:bidi="ar-SA"/>
        </w:rPr>
        <w:t>应急</w:t>
      </w:r>
      <w:r>
        <w:rPr>
          <w:rFonts w:hint="eastAsia" w:ascii="仿宋" w:hAnsi="仿宋" w:eastAsia="仿宋" w:cs="仿宋"/>
          <w:color w:val="auto"/>
          <w:sz w:val="24"/>
          <w:szCs w:val="24"/>
          <w:highlight w:val="none"/>
          <w:shd w:val="clear" w:color="auto" w:fill="auto"/>
          <w:lang w:eastAsia="zh-Hans" w:bidi="ar-SA"/>
        </w:rPr>
        <w:t>副大队长在本项目服务期一年内不得更换（除不可抗拒因素），否则扣除当月每个岗位5万元服务费。若服务期满一年后更换</w:t>
      </w:r>
      <w:r>
        <w:rPr>
          <w:rFonts w:hint="eastAsia" w:ascii="仿宋" w:hAnsi="仿宋" w:eastAsia="仿宋" w:cs="仿宋"/>
          <w:color w:val="auto"/>
          <w:sz w:val="24"/>
          <w:szCs w:val="24"/>
          <w:highlight w:val="none"/>
          <w:shd w:val="clear" w:color="auto" w:fill="auto"/>
          <w:lang w:eastAsia="zh-CN" w:bidi="ar-SA"/>
        </w:rPr>
        <w:t>应急</w:t>
      </w:r>
      <w:r>
        <w:rPr>
          <w:rFonts w:hint="eastAsia" w:ascii="仿宋" w:hAnsi="仿宋" w:eastAsia="仿宋" w:cs="仿宋"/>
          <w:color w:val="auto"/>
          <w:sz w:val="24"/>
          <w:szCs w:val="24"/>
          <w:highlight w:val="none"/>
          <w:shd w:val="clear" w:color="auto" w:fill="auto"/>
          <w:lang w:eastAsia="zh-Hans" w:bidi="ar-SA"/>
        </w:rPr>
        <w:t>大队长、</w:t>
      </w:r>
      <w:r>
        <w:rPr>
          <w:rFonts w:hint="eastAsia" w:ascii="仿宋" w:hAnsi="仿宋" w:eastAsia="仿宋" w:cs="仿宋"/>
          <w:color w:val="auto"/>
          <w:sz w:val="24"/>
          <w:szCs w:val="24"/>
          <w:highlight w:val="none"/>
          <w:shd w:val="clear" w:color="auto" w:fill="auto"/>
          <w:lang w:eastAsia="zh-CN" w:bidi="ar-SA"/>
        </w:rPr>
        <w:t>应急</w:t>
      </w:r>
      <w:r>
        <w:rPr>
          <w:rFonts w:hint="eastAsia" w:ascii="仿宋" w:hAnsi="仿宋" w:eastAsia="仿宋" w:cs="仿宋"/>
          <w:color w:val="auto"/>
          <w:sz w:val="24"/>
          <w:szCs w:val="24"/>
          <w:highlight w:val="none"/>
          <w:shd w:val="clear" w:color="auto" w:fill="auto"/>
          <w:lang w:eastAsia="zh-Hans" w:bidi="ar-SA"/>
        </w:rPr>
        <w:t>副大队长的，需经采购人同意，否则采购人有权终止合同。同时接替人须与更换人具有同等资历。</w:t>
      </w:r>
      <w:r>
        <w:rPr>
          <w:rFonts w:hint="eastAsia" w:ascii="仿宋" w:hAnsi="仿宋" w:eastAsia="仿宋" w:cs="仿宋"/>
          <w:b/>
          <w:color w:val="auto"/>
          <w:sz w:val="24"/>
          <w:szCs w:val="24"/>
          <w:highlight w:val="none"/>
          <w:u w:val="single"/>
          <w:shd w:val="clear" w:color="auto" w:fill="auto"/>
          <w:lang w:eastAsia="zh-Hans" w:bidi="ar-SA"/>
        </w:rPr>
        <w:t>投标人须对以上内容进行书面承诺（承诺函格式自拟</w:t>
      </w:r>
      <w:r>
        <w:rPr>
          <w:rFonts w:hint="eastAsia" w:ascii="仿宋" w:hAnsi="仿宋" w:eastAsia="仿宋" w:cs="仿宋"/>
          <w:b/>
          <w:bCs w:val="0"/>
          <w:color w:val="auto"/>
          <w:sz w:val="24"/>
          <w:szCs w:val="24"/>
          <w:highlight w:val="none"/>
          <w:u w:val="single"/>
          <w:shd w:val="clear" w:color="auto" w:fill="auto"/>
          <w:lang w:eastAsia="zh-CN" w:bidi="ar-SA"/>
        </w:rPr>
        <w:t>或按招标文件附件承诺函格式提供</w:t>
      </w:r>
      <w:r>
        <w:rPr>
          <w:rFonts w:hint="eastAsia" w:ascii="仿宋" w:hAnsi="仿宋" w:eastAsia="仿宋" w:cs="仿宋"/>
          <w:b/>
          <w:color w:val="auto"/>
          <w:sz w:val="24"/>
          <w:szCs w:val="24"/>
          <w:highlight w:val="none"/>
          <w:u w:val="single"/>
          <w:shd w:val="clear" w:color="auto" w:fill="auto"/>
          <w:lang w:eastAsia="zh-Hans" w:bidi="ar-SA"/>
        </w:rPr>
        <w:t>）</w:t>
      </w:r>
      <w:r>
        <w:rPr>
          <w:rFonts w:hint="eastAsia" w:ascii="仿宋" w:hAnsi="仿宋" w:eastAsia="仿宋" w:cs="仿宋"/>
          <w:b/>
          <w:color w:val="auto"/>
          <w:sz w:val="24"/>
          <w:szCs w:val="24"/>
          <w:highlight w:val="none"/>
          <w:u w:val="single"/>
          <w:shd w:val="clear" w:color="auto" w:fill="auto"/>
          <w:lang w:eastAsia="zh-CN" w:bidi="ar-SA"/>
        </w:rPr>
        <w:t>。</w:t>
      </w:r>
    </w:p>
    <w:p w14:paraId="2CC8B6BE">
      <w:pPr>
        <w:pStyle w:val="9"/>
        <w:spacing w:line="360" w:lineRule="auto"/>
        <w:ind w:firstLine="480"/>
        <w:jc w:val="both"/>
        <w:rPr>
          <w:rFonts w:hint="eastAsia" w:ascii="仿宋" w:hAnsi="仿宋" w:eastAsia="仿宋" w:cs="仿宋"/>
          <w:color w:val="auto"/>
          <w:sz w:val="24"/>
          <w:szCs w:val="24"/>
          <w:highlight w:val="none"/>
          <w:shd w:val="clear" w:color="auto" w:fill="auto"/>
          <w:lang w:eastAsia="zh-CN" w:bidi="ar-SA"/>
        </w:rPr>
      </w:pPr>
      <w:r>
        <w:rPr>
          <w:rFonts w:hint="eastAsia" w:ascii="仿宋" w:hAnsi="仿宋" w:eastAsia="仿宋" w:cs="仿宋"/>
          <w:color w:val="auto"/>
          <w:sz w:val="24"/>
          <w:szCs w:val="24"/>
          <w:highlight w:val="none"/>
          <w:shd w:val="clear" w:color="auto" w:fill="auto"/>
          <w:lang w:eastAsia="zh-Hans" w:bidi="ar-SA"/>
        </w:rPr>
        <w:t>（5）投标人须承诺拟派遣所有的保安人员工作中造成的任何事故，由投标人承担全部责任。</w:t>
      </w:r>
      <w:r>
        <w:rPr>
          <w:rFonts w:hint="eastAsia" w:ascii="仿宋" w:hAnsi="仿宋" w:eastAsia="仿宋" w:cs="仿宋"/>
          <w:b/>
          <w:color w:val="auto"/>
          <w:sz w:val="24"/>
          <w:szCs w:val="24"/>
          <w:highlight w:val="none"/>
          <w:u w:val="single"/>
          <w:shd w:val="clear" w:color="auto" w:fill="auto"/>
          <w:lang w:eastAsia="zh-Hans" w:bidi="ar-SA"/>
        </w:rPr>
        <w:t>投标人须对以上内容进行书面承诺（承诺函格式自拟</w:t>
      </w:r>
      <w:r>
        <w:rPr>
          <w:rFonts w:hint="eastAsia" w:ascii="仿宋" w:hAnsi="仿宋" w:eastAsia="仿宋" w:cs="仿宋"/>
          <w:b/>
          <w:bCs w:val="0"/>
          <w:color w:val="auto"/>
          <w:sz w:val="24"/>
          <w:szCs w:val="24"/>
          <w:highlight w:val="none"/>
          <w:u w:val="single"/>
          <w:shd w:val="clear" w:color="auto" w:fill="auto"/>
          <w:lang w:eastAsia="zh-CN" w:bidi="ar-SA"/>
        </w:rPr>
        <w:t>或按招标文件附件承诺函格式提供</w:t>
      </w:r>
      <w:r>
        <w:rPr>
          <w:rFonts w:hint="eastAsia" w:ascii="仿宋" w:hAnsi="仿宋" w:eastAsia="仿宋" w:cs="仿宋"/>
          <w:b/>
          <w:color w:val="auto"/>
          <w:sz w:val="24"/>
          <w:szCs w:val="24"/>
          <w:highlight w:val="none"/>
          <w:u w:val="single"/>
          <w:shd w:val="clear" w:color="auto" w:fill="auto"/>
          <w:lang w:eastAsia="zh-Hans" w:bidi="ar-SA"/>
        </w:rPr>
        <w:t>）</w:t>
      </w:r>
      <w:r>
        <w:rPr>
          <w:rFonts w:hint="eastAsia" w:ascii="仿宋" w:hAnsi="仿宋" w:eastAsia="仿宋" w:cs="仿宋"/>
          <w:b/>
          <w:color w:val="auto"/>
          <w:sz w:val="24"/>
          <w:szCs w:val="24"/>
          <w:highlight w:val="none"/>
          <w:u w:val="single"/>
          <w:shd w:val="clear" w:color="auto" w:fill="auto"/>
          <w:lang w:eastAsia="zh-CN" w:bidi="ar-SA"/>
        </w:rPr>
        <w:t>。</w:t>
      </w:r>
    </w:p>
    <w:p w14:paraId="4F9F870D">
      <w:pPr>
        <w:pStyle w:val="9"/>
        <w:spacing w:line="360" w:lineRule="auto"/>
        <w:ind w:firstLine="480"/>
        <w:jc w:val="both"/>
        <w:rPr>
          <w:rFonts w:hint="eastAsia" w:ascii="仿宋" w:hAnsi="仿宋" w:eastAsia="仿宋" w:cs="仿宋"/>
          <w:color w:val="auto"/>
          <w:sz w:val="24"/>
          <w:szCs w:val="24"/>
          <w:highlight w:val="none"/>
          <w:u w:val="single"/>
          <w:shd w:val="clear" w:color="auto" w:fill="auto"/>
          <w:lang w:eastAsia="zh-CN" w:bidi="ar-SA"/>
        </w:rPr>
      </w:pPr>
      <w:r>
        <w:rPr>
          <w:rFonts w:hint="eastAsia" w:ascii="仿宋" w:hAnsi="仿宋" w:eastAsia="仿宋" w:cs="仿宋"/>
          <w:color w:val="auto"/>
          <w:sz w:val="24"/>
          <w:szCs w:val="24"/>
          <w:highlight w:val="none"/>
          <w:shd w:val="clear" w:color="auto" w:fill="auto"/>
          <w:lang w:eastAsia="zh-Hans" w:bidi="ar-SA"/>
        </w:rPr>
        <w:t>（6）投标人须承诺中标后为本项目的所有保安人员购买商业保险（雇主责任险或意外险），且保额不得低于100万元</w:t>
      </w:r>
      <w:r>
        <w:rPr>
          <w:rFonts w:hint="eastAsia" w:ascii="仿宋" w:hAnsi="仿宋" w:eastAsia="仿宋" w:cs="仿宋"/>
          <w:color w:val="auto"/>
          <w:sz w:val="24"/>
          <w:szCs w:val="24"/>
          <w:highlight w:val="none"/>
          <w:shd w:val="clear" w:color="auto" w:fill="auto"/>
          <w:lang w:val="en-US" w:eastAsia="zh-CN" w:bidi="ar-SA"/>
        </w:rPr>
        <w:t>/人</w:t>
      </w:r>
      <w:r>
        <w:rPr>
          <w:rFonts w:hint="eastAsia" w:ascii="仿宋" w:hAnsi="仿宋" w:eastAsia="仿宋" w:cs="仿宋"/>
          <w:color w:val="auto"/>
          <w:sz w:val="24"/>
          <w:szCs w:val="24"/>
          <w:highlight w:val="none"/>
          <w:shd w:val="clear" w:color="auto" w:fill="auto"/>
          <w:lang w:eastAsia="zh-Hans" w:bidi="ar-SA"/>
        </w:rPr>
        <w:t>。</w:t>
      </w:r>
      <w:r>
        <w:rPr>
          <w:rFonts w:hint="eastAsia" w:ascii="仿宋" w:hAnsi="仿宋" w:eastAsia="仿宋" w:cs="仿宋"/>
          <w:b/>
          <w:color w:val="auto"/>
          <w:sz w:val="24"/>
          <w:szCs w:val="24"/>
          <w:highlight w:val="none"/>
          <w:u w:val="single"/>
          <w:shd w:val="clear" w:color="auto" w:fill="auto"/>
          <w:lang w:eastAsia="zh-Hans" w:bidi="ar-SA"/>
        </w:rPr>
        <w:t>投标人须对以上内容进行书面承诺（承诺函格式自拟</w:t>
      </w:r>
      <w:r>
        <w:rPr>
          <w:rFonts w:hint="eastAsia" w:ascii="仿宋" w:hAnsi="仿宋" w:eastAsia="仿宋" w:cs="仿宋"/>
          <w:b/>
          <w:bCs w:val="0"/>
          <w:color w:val="auto"/>
          <w:sz w:val="24"/>
          <w:szCs w:val="24"/>
          <w:highlight w:val="none"/>
          <w:u w:val="single"/>
          <w:shd w:val="clear" w:color="auto" w:fill="auto"/>
          <w:lang w:eastAsia="zh-CN" w:bidi="ar-SA"/>
        </w:rPr>
        <w:t>或按招标文件附件承诺函格式提供</w:t>
      </w:r>
      <w:r>
        <w:rPr>
          <w:rFonts w:hint="eastAsia" w:ascii="仿宋" w:hAnsi="仿宋" w:eastAsia="仿宋" w:cs="仿宋"/>
          <w:b/>
          <w:color w:val="auto"/>
          <w:sz w:val="24"/>
          <w:szCs w:val="24"/>
          <w:highlight w:val="none"/>
          <w:u w:val="single"/>
          <w:shd w:val="clear" w:color="auto" w:fill="auto"/>
          <w:lang w:eastAsia="zh-Hans" w:bidi="ar-SA"/>
        </w:rPr>
        <w:t>）</w:t>
      </w:r>
      <w:r>
        <w:rPr>
          <w:rFonts w:hint="eastAsia" w:ascii="仿宋" w:hAnsi="仿宋" w:eastAsia="仿宋" w:cs="仿宋"/>
          <w:b/>
          <w:color w:val="auto"/>
          <w:sz w:val="24"/>
          <w:szCs w:val="24"/>
          <w:highlight w:val="none"/>
          <w:u w:val="single"/>
          <w:shd w:val="clear" w:color="auto" w:fill="auto"/>
          <w:lang w:eastAsia="zh-CN" w:bidi="ar-SA"/>
        </w:rPr>
        <w:t>。</w:t>
      </w:r>
    </w:p>
    <w:p w14:paraId="0588857A">
      <w:pPr>
        <w:pStyle w:val="9"/>
        <w:spacing w:line="360" w:lineRule="auto"/>
        <w:jc w:val="both"/>
        <w:outlineLvl w:val="2"/>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三、商务要求（以“★”标示的内容为不允许负偏离的实质性要求）</w:t>
      </w:r>
    </w:p>
    <w:p w14:paraId="7884A575">
      <w:pPr>
        <w:pStyle w:val="9"/>
        <w:spacing w:line="360" w:lineRule="auto"/>
        <w:jc w:val="left"/>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采购包1：</w:t>
      </w:r>
    </w:p>
    <w:tbl>
      <w:tblPr>
        <w:tblStyle w:val="5"/>
        <w:tblW w:w="9638"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99"/>
        <w:gridCol w:w="950"/>
        <w:gridCol w:w="1230"/>
        <w:gridCol w:w="6659"/>
      </w:tblGrid>
      <w:tr w14:paraId="2089B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68A1246E">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序号</w:t>
            </w:r>
          </w:p>
        </w:tc>
        <w:tc>
          <w:tcPr>
            <w:tcW w:w="950" w:type="dxa"/>
            <w:vAlign w:val="center"/>
          </w:tcPr>
          <w:p w14:paraId="5F6AE59A">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参数</w:t>
            </w:r>
          </w:p>
          <w:p w14:paraId="0F0F0CD1">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性质</w:t>
            </w:r>
          </w:p>
        </w:tc>
        <w:tc>
          <w:tcPr>
            <w:tcW w:w="1230" w:type="dxa"/>
            <w:vAlign w:val="center"/>
          </w:tcPr>
          <w:p w14:paraId="76C7AE6A">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类型</w:t>
            </w:r>
          </w:p>
        </w:tc>
        <w:tc>
          <w:tcPr>
            <w:tcW w:w="6659" w:type="dxa"/>
            <w:vAlign w:val="top"/>
          </w:tcPr>
          <w:p w14:paraId="7A868DCF">
            <w:pPr>
              <w:pStyle w:val="9"/>
              <w:spacing w:line="360" w:lineRule="auto"/>
              <w:jc w:val="left"/>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要求</w:t>
            </w:r>
          </w:p>
        </w:tc>
      </w:tr>
      <w:tr w14:paraId="1D97CD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016E153A">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w:t>
            </w:r>
          </w:p>
        </w:tc>
        <w:tc>
          <w:tcPr>
            <w:tcW w:w="950" w:type="dxa"/>
            <w:vAlign w:val="center"/>
          </w:tcPr>
          <w:p w14:paraId="03FE1EA8">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w:t>
            </w:r>
          </w:p>
        </w:tc>
        <w:tc>
          <w:tcPr>
            <w:tcW w:w="1230" w:type="dxa"/>
            <w:vAlign w:val="center"/>
          </w:tcPr>
          <w:p w14:paraId="5812FA05">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交货时间</w:t>
            </w:r>
          </w:p>
        </w:tc>
        <w:tc>
          <w:tcPr>
            <w:tcW w:w="6659" w:type="dxa"/>
            <w:vAlign w:val="center"/>
          </w:tcPr>
          <w:p w14:paraId="65CB4548">
            <w:pPr>
              <w:pStyle w:val="9"/>
              <w:jc w:val="both"/>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服务期36个月，从合同签订后保安上岗之日起计算</w:t>
            </w:r>
          </w:p>
        </w:tc>
      </w:tr>
      <w:tr w14:paraId="3B99E7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2AC94037">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w:t>
            </w:r>
          </w:p>
        </w:tc>
        <w:tc>
          <w:tcPr>
            <w:tcW w:w="950" w:type="dxa"/>
            <w:vAlign w:val="center"/>
          </w:tcPr>
          <w:p w14:paraId="5C076F1D">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w:t>
            </w:r>
          </w:p>
        </w:tc>
        <w:tc>
          <w:tcPr>
            <w:tcW w:w="1230" w:type="dxa"/>
            <w:vAlign w:val="center"/>
          </w:tcPr>
          <w:p w14:paraId="0635B31E">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交货地点</w:t>
            </w:r>
          </w:p>
        </w:tc>
        <w:tc>
          <w:tcPr>
            <w:tcW w:w="6659" w:type="dxa"/>
            <w:vAlign w:val="center"/>
          </w:tcPr>
          <w:p w14:paraId="53D56658">
            <w:pPr>
              <w:pStyle w:val="9"/>
              <w:jc w:val="both"/>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福建省福州市闽侯县学府南路69号</w:t>
            </w:r>
          </w:p>
        </w:tc>
      </w:tr>
      <w:tr w14:paraId="26401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2F5CB256">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3</w:t>
            </w:r>
          </w:p>
        </w:tc>
        <w:tc>
          <w:tcPr>
            <w:tcW w:w="950" w:type="dxa"/>
            <w:vAlign w:val="center"/>
          </w:tcPr>
          <w:p w14:paraId="39CA8711">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w:t>
            </w:r>
          </w:p>
        </w:tc>
        <w:tc>
          <w:tcPr>
            <w:tcW w:w="1230" w:type="dxa"/>
            <w:vAlign w:val="center"/>
          </w:tcPr>
          <w:p w14:paraId="0226FA88">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交货条件</w:t>
            </w:r>
          </w:p>
        </w:tc>
        <w:tc>
          <w:tcPr>
            <w:tcW w:w="6659" w:type="dxa"/>
            <w:vAlign w:val="center"/>
          </w:tcPr>
          <w:p w14:paraId="7F82E0D4">
            <w:pPr>
              <w:pStyle w:val="9"/>
              <w:jc w:val="both"/>
              <w:rPr>
                <w:rFonts w:hint="eastAsia" w:ascii="仿宋_GB2312" w:hAnsi="仿宋_GB2312" w:eastAsia="仿宋_GB2312" w:cs="仿宋_GB2312"/>
                <w:b w:val="0"/>
                <w:bCs w:val="0"/>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完成合同所有约定项目</w:t>
            </w:r>
          </w:p>
        </w:tc>
      </w:tr>
      <w:tr w14:paraId="2B5FEB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4D9FF6C9">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4</w:t>
            </w:r>
          </w:p>
        </w:tc>
        <w:tc>
          <w:tcPr>
            <w:tcW w:w="950" w:type="dxa"/>
            <w:vAlign w:val="center"/>
          </w:tcPr>
          <w:p w14:paraId="3956B01C">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w:t>
            </w:r>
          </w:p>
        </w:tc>
        <w:tc>
          <w:tcPr>
            <w:tcW w:w="1230" w:type="dxa"/>
            <w:vAlign w:val="center"/>
          </w:tcPr>
          <w:p w14:paraId="69C33C32">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是否邀请投标人验收</w:t>
            </w:r>
          </w:p>
        </w:tc>
        <w:tc>
          <w:tcPr>
            <w:tcW w:w="6659" w:type="dxa"/>
            <w:vAlign w:val="center"/>
          </w:tcPr>
          <w:p w14:paraId="4D0000E9">
            <w:pPr>
              <w:pStyle w:val="9"/>
              <w:spacing w:line="360" w:lineRule="auto"/>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不邀请投标人验收</w:t>
            </w:r>
          </w:p>
        </w:tc>
      </w:tr>
      <w:tr w14:paraId="5800E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4A063F6A">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5</w:t>
            </w:r>
          </w:p>
        </w:tc>
        <w:tc>
          <w:tcPr>
            <w:tcW w:w="950" w:type="dxa"/>
            <w:vAlign w:val="center"/>
          </w:tcPr>
          <w:p w14:paraId="72F06D75">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w:t>
            </w:r>
          </w:p>
        </w:tc>
        <w:tc>
          <w:tcPr>
            <w:tcW w:w="1230" w:type="dxa"/>
            <w:vAlign w:val="center"/>
          </w:tcPr>
          <w:p w14:paraId="2AF0E804">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履约验收方式</w:t>
            </w:r>
          </w:p>
        </w:tc>
        <w:tc>
          <w:tcPr>
            <w:tcW w:w="6659" w:type="dxa"/>
            <w:vAlign w:val="center"/>
          </w:tcPr>
          <w:p w14:paraId="66D43955">
            <w:pPr>
              <w:pStyle w:val="9"/>
              <w:spacing w:line="360" w:lineRule="auto"/>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1、期次1，说明：</w:t>
            </w:r>
            <w:r>
              <w:rPr>
                <w:rFonts w:hint="eastAsia" w:ascii="仿宋_GB2312" w:hAnsi="仿宋_GB2312" w:eastAsia="仿宋_GB2312" w:cs="仿宋_GB2312"/>
                <w:b w:val="0"/>
                <w:bCs w:val="0"/>
                <w:color w:val="auto"/>
                <w:sz w:val="24"/>
                <w:szCs w:val="24"/>
                <w:highlight w:val="none"/>
                <w:shd w:val="clear" w:color="auto" w:fill="auto"/>
              </w:rPr>
              <w:t>按招标文件、中标人投标文件及合同要求进行考核（详见其他商务要求中12、服务履约验收及考核）。</w:t>
            </w:r>
          </w:p>
        </w:tc>
      </w:tr>
      <w:tr w14:paraId="63D183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77864A21">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6</w:t>
            </w:r>
          </w:p>
        </w:tc>
        <w:tc>
          <w:tcPr>
            <w:tcW w:w="950" w:type="dxa"/>
            <w:vAlign w:val="center"/>
          </w:tcPr>
          <w:p w14:paraId="7DD07C9C">
            <w:pPr>
              <w:spacing w:line="360" w:lineRule="auto"/>
              <w:jc w:val="center"/>
              <w:rPr>
                <w:rFonts w:hint="eastAsia" w:ascii="仿宋" w:hAnsi="仿宋" w:eastAsia="仿宋" w:cs="仿宋"/>
                <w:color w:val="auto"/>
                <w:sz w:val="24"/>
                <w:szCs w:val="24"/>
                <w:highlight w:val="none"/>
                <w:shd w:val="clear" w:color="auto" w:fill="auto"/>
              </w:rPr>
            </w:pPr>
          </w:p>
        </w:tc>
        <w:tc>
          <w:tcPr>
            <w:tcW w:w="1230" w:type="dxa"/>
            <w:vAlign w:val="center"/>
          </w:tcPr>
          <w:p w14:paraId="0024A5BE">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合同支付方式</w:t>
            </w:r>
          </w:p>
        </w:tc>
        <w:tc>
          <w:tcPr>
            <w:tcW w:w="6659" w:type="dxa"/>
            <w:vAlign w:val="center"/>
          </w:tcPr>
          <w:p w14:paraId="17D424B3">
            <w:pPr>
              <w:pStyle w:val="9"/>
              <w:spacing w:line="360" w:lineRule="auto"/>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1、进度款，</w:t>
            </w:r>
            <w:r>
              <w:rPr>
                <w:rFonts w:hint="eastAsia" w:ascii="仿宋_GB2312" w:hAnsi="仿宋_GB2312" w:eastAsia="仿宋_GB2312" w:cs="仿宋_GB2312"/>
                <w:b w:val="0"/>
                <w:bCs w:val="0"/>
                <w:color w:val="auto"/>
                <w:sz w:val="24"/>
                <w:szCs w:val="24"/>
                <w:highlight w:val="none"/>
                <w:shd w:val="clear" w:color="auto" w:fill="auto"/>
              </w:rPr>
              <w:t>实行绩效考核制进行付款（详见8、其他），收到中标人出具的增值税普通发票后</w:t>
            </w:r>
            <w:r>
              <w:rPr>
                <w:rFonts w:hint="eastAsia" w:ascii="仿宋" w:hAnsi="仿宋" w:eastAsia="仿宋" w:cs="仿宋"/>
                <w:color w:val="auto"/>
                <w:sz w:val="24"/>
                <w:szCs w:val="24"/>
                <w:highlight w:val="none"/>
                <w:shd w:val="clear" w:color="auto" w:fill="auto"/>
              </w:rPr>
              <w:t>，达到付款条件起</w:t>
            </w:r>
            <w:r>
              <w:rPr>
                <w:rFonts w:hint="eastAsia" w:ascii="仿宋_GB2312" w:hAnsi="仿宋_GB2312" w:eastAsia="仿宋_GB2312" w:cs="仿宋_GB2312"/>
                <w:b w:val="0"/>
                <w:bCs w:val="0"/>
                <w:color w:val="auto"/>
                <w:sz w:val="24"/>
                <w:szCs w:val="24"/>
                <w:highlight w:val="none"/>
                <w:shd w:val="clear" w:color="auto" w:fill="auto"/>
              </w:rPr>
              <w:t>30日</w:t>
            </w:r>
            <w:r>
              <w:rPr>
                <w:rFonts w:hint="eastAsia" w:ascii="仿宋" w:hAnsi="仿宋" w:eastAsia="仿宋" w:cs="仿宋"/>
                <w:color w:val="auto"/>
                <w:sz w:val="24"/>
                <w:szCs w:val="24"/>
                <w:highlight w:val="none"/>
                <w:shd w:val="clear" w:color="auto" w:fill="auto"/>
              </w:rPr>
              <w:t>内，支付合同总金额的</w:t>
            </w:r>
            <w:r>
              <w:rPr>
                <w:rFonts w:hint="eastAsia" w:ascii="仿宋_GB2312" w:hAnsi="仿宋_GB2312" w:eastAsia="仿宋_GB2312" w:cs="仿宋_GB2312"/>
                <w:b w:val="0"/>
                <w:bCs w:val="0"/>
                <w:color w:val="auto"/>
                <w:sz w:val="24"/>
                <w:szCs w:val="24"/>
                <w:highlight w:val="none"/>
                <w:shd w:val="clear" w:color="auto" w:fill="auto"/>
              </w:rPr>
              <w:t>100.00</w:t>
            </w:r>
            <w:r>
              <w:rPr>
                <w:rFonts w:hint="eastAsia" w:ascii="仿宋" w:hAnsi="仿宋" w:eastAsia="仿宋" w:cs="仿宋"/>
                <w:color w:val="auto"/>
                <w:sz w:val="24"/>
                <w:szCs w:val="24"/>
                <w:highlight w:val="none"/>
                <w:shd w:val="clear" w:color="auto" w:fill="auto"/>
              </w:rPr>
              <w:t>%</w:t>
            </w:r>
          </w:p>
        </w:tc>
      </w:tr>
      <w:tr w14:paraId="51B9F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6EAF1C8F">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7</w:t>
            </w:r>
          </w:p>
        </w:tc>
        <w:tc>
          <w:tcPr>
            <w:tcW w:w="950" w:type="dxa"/>
            <w:vAlign w:val="center"/>
          </w:tcPr>
          <w:p w14:paraId="48B99734">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w:t>
            </w:r>
          </w:p>
        </w:tc>
        <w:tc>
          <w:tcPr>
            <w:tcW w:w="1230" w:type="dxa"/>
            <w:vAlign w:val="center"/>
          </w:tcPr>
          <w:p w14:paraId="5F9D7584">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履约保证金</w:t>
            </w:r>
          </w:p>
        </w:tc>
        <w:tc>
          <w:tcPr>
            <w:tcW w:w="6659" w:type="dxa"/>
            <w:vAlign w:val="center"/>
          </w:tcPr>
          <w:p w14:paraId="72738AE7">
            <w:pPr>
              <w:pStyle w:val="9"/>
              <w:spacing w:line="360" w:lineRule="auto"/>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缴纳, 本采购包履约保证金为合同金额的</w:t>
            </w:r>
            <w:r>
              <w:rPr>
                <w:rFonts w:hint="eastAsia" w:ascii="仿宋_GB2312" w:hAnsi="仿宋_GB2312" w:eastAsia="仿宋_GB2312" w:cs="仿宋_GB2312"/>
                <w:b w:val="0"/>
                <w:bCs w:val="0"/>
                <w:color w:val="auto"/>
                <w:sz w:val="24"/>
                <w:szCs w:val="24"/>
                <w:highlight w:val="none"/>
                <w:shd w:val="clear" w:color="auto" w:fill="auto"/>
              </w:rPr>
              <w:t>5%</w:t>
            </w:r>
          </w:p>
          <w:p w14:paraId="792716D7">
            <w:pPr>
              <w:pStyle w:val="9"/>
              <w:spacing w:line="360" w:lineRule="auto"/>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缴纳方式：银行转账，支票/汇票/本票，保函/保险</w:t>
            </w:r>
          </w:p>
          <w:p w14:paraId="1E920771">
            <w:pPr>
              <w:pStyle w:val="9"/>
              <w:spacing w:line="360" w:lineRule="auto"/>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说明：</w:t>
            </w:r>
            <w:r>
              <w:rPr>
                <w:rFonts w:hint="eastAsia" w:ascii="仿宋_GB2312" w:hAnsi="仿宋_GB2312" w:eastAsia="仿宋_GB2312" w:cs="仿宋_GB2312"/>
                <w:b w:val="0"/>
                <w:bCs w:val="0"/>
                <w:color w:val="auto"/>
                <w:sz w:val="24"/>
                <w:szCs w:val="24"/>
                <w:highlight w:val="none"/>
                <w:shd w:val="clear" w:color="auto" w:fill="auto"/>
              </w:rPr>
              <w:t>本项目专门面向中小企业采购，签订合同时，中标人需缴纳中标总价5%的履约保证金。若提供的是保函或保险的，则保函或保险限期不得低于履约有效期；该履约保证金经使用部门确认中标人完整履行合同后30日内无息退还（转账方式提交的）或解除担保（保函形式提交的）给中标人。（注：若中标人以保函或保险的方式提供履约保证金，则须为无条件不可撤销见索即付独立保函/保险。保函条款：中标人应向受益人（采购人）提供无条件不可撤销见索即付的独立保函，并应在保函中体现索赔单据仅为：【受益人（采购人）提供保函原件、受益人（采购人）法定代表人签字确认并加盖公章的书面索赔通知。保证人在收到受益人（采购人）的索赔单据后十个工作日内向受益人（采购人）支付保函载明的最高担保金额】）</w:t>
            </w:r>
          </w:p>
        </w:tc>
      </w:tr>
      <w:tr w14:paraId="00320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799" w:type="dxa"/>
            <w:vAlign w:val="center"/>
          </w:tcPr>
          <w:p w14:paraId="24FB2362">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8</w:t>
            </w:r>
          </w:p>
        </w:tc>
        <w:tc>
          <w:tcPr>
            <w:tcW w:w="950" w:type="dxa"/>
            <w:vAlign w:val="center"/>
          </w:tcPr>
          <w:p w14:paraId="760B4AB1">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w:t>
            </w:r>
          </w:p>
        </w:tc>
        <w:tc>
          <w:tcPr>
            <w:tcW w:w="1230" w:type="dxa"/>
            <w:vAlign w:val="center"/>
          </w:tcPr>
          <w:p w14:paraId="6100B590">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其他</w:t>
            </w:r>
          </w:p>
        </w:tc>
        <w:tc>
          <w:tcPr>
            <w:tcW w:w="6659" w:type="dxa"/>
            <w:vAlign w:val="center"/>
          </w:tcPr>
          <w:p w14:paraId="5004A052">
            <w:pPr>
              <w:pStyle w:val="9"/>
              <w:spacing w:line="360" w:lineRule="auto"/>
              <w:jc w:val="both"/>
              <w:rPr>
                <w:rFonts w:hint="eastAsia" w:ascii="仿宋" w:hAnsi="仿宋" w:eastAsia="仿宋" w:cs="仿宋"/>
                <w:color w:val="auto"/>
                <w:sz w:val="24"/>
                <w:szCs w:val="24"/>
                <w:highlight w:val="none"/>
                <w:shd w:val="clear" w:color="auto" w:fill="auto"/>
              </w:rPr>
            </w:pPr>
            <w:r>
              <w:rPr>
                <w:rFonts w:hint="eastAsia" w:ascii="仿宋_GB2312" w:hAnsi="仿宋_GB2312" w:eastAsia="仿宋_GB2312" w:cs="仿宋_GB2312"/>
                <w:b w:val="0"/>
                <w:bCs w:val="0"/>
                <w:color w:val="auto"/>
                <w:sz w:val="24"/>
                <w:szCs w:val="24"/>
                <w:highlight w:val="none"/>
                <w:shd w:val="clear" w:color="auto" w:fill="auto"/>
              </w:rPr>
              <w:t>关于“合同支付方式”的补充：1、实行绩效考核制进行付款：根据考核情况，按照不同等级进行付款，采购人在30日内(遇法定公休节假日顺延)以</w:t>
            </w:r>
            <w:r>
              <w:rPr>
                <w:rFonts w:hint="eastAsia" w:ascii="仿宋_GB2312" w:hAnsi="仿宋_GB2312" w:eastAsia="仿宋_GB2312" w:cs="仿宋_GB2312"/>
                <w:b w:val="0"/>
                <w:bCs w:val="0"/>
                <w:color w:val="auto"/>
                <w:sz w:val="24"/>
                <w:szCs w:val="24"/>
                <w:highlight w:val="none"/>
                <w:shd w:val="clear" w:color="auto" w:fill="auto"/>
                <w:lang w:eastAsia="zh-CN"/>
              </w:rPr>
              <w:t>转账方式</w:t>
            </w:r>
            <w:r>
              <w:rPr>
                <w:rFonts w:hint="eastAsia" w:ascii="仿宋_GB2312" w:hAnsi="仿宋_GB2312" w:eastAsia="仿宋_GB2312" w:cs="仿宋_GB2312"/>
                <w:b w:val="0"/>
                <w:bCs w:val="0"/>
                <w:color w:val="auto"/>
                <w:sz w:val="24"/>
                <w:szCs w:val="24"/>
                <w:highlight w:val="none"/>
                <w:shd w:val="clear" w:color="auto" w:fill="auto"/>
              </w:rPr>
              <w:t>按月结算支付前一月度服务经费。 2、发放等级：(1)考核得分≥85分，全额拨付当月实际保安服务经费。(2)80≤当月考核总分＜85分，扣当月保安服务经费的5%，拨付当月实际服务保安经费的95%。(3)当月考核总分＜80分，扣当月保安服务经费的20%,拨付当月实际服务保安经费的80%。(4)当月考核总分＜60分，视为不合格，不予发放当月保安服务经费；连续三个月考核总分＜80分的，采购人有权终止合同。3、经费采用“先服务后付费”的方式。4、具体以实际履行时间进行结算。【招标文件中合同支付方式以此条为准】</w:t>
            </w:r>
          </w:p>
        </w:tc>
      </w:tr>
    </w:tbl>
    <w:p w14:paraId="03A69E8F">
      <w:pPr>
        <w:pStyle w:val="9"/>
        <w:jc w:val="left"/>
        <w:rPr>
          <w:rFonts w:hint="eastAsia" w:ascii="仿宋_GB2312" w:hAnsi="仿宋_GB2312" w:eastAsia="仿宋_GB2312" w:cs="仿宋_GB2312"/>
          <w:b/>
          <w:bCs/>
          <w:color w:val="auto"/>
          <w:sz w:val="28"/>
          <w:szCs w:val="28"/>
          <w:highlight w:val="none"/>
          <w:shd w:val="clear" w:color="auto" w:fill="auto"/>
        </w:rPr>
      </w:pPr>
      <w:r>
        <w:rPr>
          <w:rFonts w:hint="eastAsia" w:ascii="仿宋_GB2312" w:hAnsi="仿宋_GB2312" w:eastAsia="仿宋_GB2312" w:cs="仿宋_GB2312"/>
          <w:b/>
          <w:bCs/>
          <w:color w:val="auto"/>
          <w:sz w:val="28"/>
          <w:szCs w:val="28"/>
          <w:highlight w:val="none"/>
          <w:shd w:val="clear" w:color="auto" w:fill="auto"/>
        </w:rPr>
        <w:t>其他商务要求</w:t>
      </w:r>
    </w:p>
    <w:p w14:paraId="030BC5A3">
      <w:pPr>
        <w:pStyle w:val="9"/>
        <w:jc w:val="left"/>
        <w:rPr>
          <w:rFonts w:hint="eastAsia" w:ascii="仿宋_GB2312" w:hAnsi="仿宋_GB2312" w:eastAsia="仿宋_GB2312" w:cs="仿宋_GB2312"/>
          <w:b/>
          <w:bCs/>
          <w:color w:val="auto"/>
          <w:sz w:val="28"/>
          <w:szCs w:val="28"/>
          <w:highlight w:val="none"/>
          <w:shd w:val="clear" w:color="auto" w:fill="auto"/>
        </w:rPr>
      </w:pPr>
      <w:r>
        <w:rPr>
          <w:rFonts w:hint="eastAsia" w:ascii="仿宋_GB2312" w:hAnsi="仿宋_GB2312" w:eastAsia="仿宋_GB2312" w:cs="仿宋_GB2312"/>
          <w:b/>
          <w:bCs/>
          <w:color w:val="auto"/>
          <w:sz w:val="28"/>
          <w:szCs w:val="28"/>
          <w:highlight w:val="none"/>
          <w:shd w:val="clear" w:color="auto" w:fill="auto"/>
        </w:rPr>
        <w:t>★采购包1其他商务要求（以下内容均为不允许负偏离的实质性要求）</w:t>
      </w:r>
    </w:p>
    <w:p w14:paraId="7525E48A">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9、报价要求</w:t>
      </w:r>
    </w:p>
    <w:p w14:paraId="730FC3BD">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9.1本项目报价采用固定总价包干方式。</w:t>
      </w:r>
    </w:p>
    <w:p w14:paraId="5E41E559">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9.2本项目每人每月保安服务费最高限额人民币3280元（总人数为80人），本项目最高限价总价为944.64万元（三年），超过最高限价的报价将按无效报价处理。投标报价包含本项目所涉及的有关项目的所有费用。投标人应考虑到合同中可能出现的索赔、变更和不可预见费用，必须按时足额发放员工工资，不得拖欠。</w:t>
      </w:r>
    </w:p>
    <w:p w14:paraId="320F043E">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9.3投标人拟派的人员基本工资不低于《福建省人力资源和社会保障厅关于公布我省最低工资标准的通知》（闽人社文〔2025〕14号）规定的福州地区最低工资标准；</w:t>
      </w:r>
      <w:r>
        <w:rPr>
          <w:rFonts w:hint="eastAsia" w:ascii="仿宋" w:hAnsi="仿宋" w:eastAsia="仿宋" w:cs="仿宋"/>
          <w:color w:val="auto"/>
          <w:sz w:val="24"/>
          <w:szCs w:val="24"/>
          <w:highlight w:val="none"/>
          <w:shd w:val="clear" w:color="auto" w:fill="auto"/>
          <w:lang w:eastAsia="zh-CN"/>
        </w:rPr>
        <w:t>按国家相关规定缴纳人员养老、工伤、失业、医疗、生育社会保险费用</w:t>
      </w:r>
      <w:r>
        <w:rPr>
          <w:rFonts w:hint="eastAsia" w:ascii="仿宋" w:hAnsi="仿宋" w:eastAsia="仿宋" w:cs="仿宋"/>
          <w:color w:val="auto"/>
          <w:sz w:val="24"/>
          <w:szCs w:val="24"/>
          <w:highlight w:val="none"/>
          <w:shd w:val="clear" w:color="auto" w:fill="auto"/>
        </w:rPr>
        <w:t>。</w:t>
      </w:r>
    </w:p>
    <w:p w14:paraId="3E6E438D">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10、中标人的管理要求</w:t>
      </w:r>
    </w:p>
    <w:p w14:paraId="460D1258">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10.1中标人应对其保安人员进行高效规范的管理。根据双方合同规定的职位及人数向采购人派驻足够的保安人员，提供合同规定的服务。</w:t>
      </w:r>
    </w:p>
    <w:p w14:paraId="462BB1DB">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10.2所有保安人员的岗位配备，由中标人负责提供详细说明计划，必须以报告形式告知采购人，中标人所派遣的保安人员必须经过采购人认定后才能进场。</w:t>
      </w:r>
    </w:p>
    <w:p w14:paraId="4DB051B3">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10.3中标人在正式进场前7天，需将派遣保安人员的资料提交采购人报备，包括保安人员的通讯方法和联络地址，无特殊原因不得擅自改动，确需改动，要征求采购人确认后方可进行。</w:t>
      </w:r>
    </w:p>
    <w:p w14:paraId="3FF0DA40">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10.4未经采购人通知和同意，中标人不得随意更改上班作息时间和调换增减所属保安人员。所有规章制度、操作流程如需更改，须报经采购人审批后方可实施。</w:t>
      </w:r>
    </w:p>
    <w:p w14:paraId="435694F1">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10.5中标人保安人员如有任何假期，中标人必须保证各岗位应满足状态，递补休假的保安人员必须是驻校保安人员的一员。中标人的保安人员公假、事假、病假以及所有假期劳动争议、纠纷都由中标人负责。</w:t>
      </w:r>
    </w:p>
    <w:p w14:paraId="12B5E874">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10.6采购人对中标人保安人员每月考核一次，根据考评结果有比例的向中标人发放相关费用。</w:t>
      </w:r>
    </w:p>
    <w:p w14:paraId="186AA777">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11、合同管理要求</w:t>
      </w:r>
    </w:p>
    <w:p w14:paraId="2264CA78">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11.1保安服务管理期间内，采购人有权根据政府管理需要提前增加或收回部分合同委托管理的区域，中标人应在一个月内完成入场或清场工作。</w:t>
      </w:r>
    </w:p>
    <w:p w14:paraId="4CF14804">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11.2保安服务管理期间，将保安服务转包他人、出现重大问题，中标人将解除保安服务合同。</w:t>
      </w:r>
    </w:p>
    <w:p w14:paraId="03123973">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11.3采购人将对保安服务质量进行全程监督和管理，中标人日常管理工作不到位、不达标或有违约现象，采购人将依据合同约定，作出相应的违约处理与处罚。</w:t>
      </w:r>
    </w:p>
    <w:p w14:paraId="6B3071D4">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11.4凡属中标人管理不当发生重大事故，人身伤害、伤亡按国家现行法定标准足额计算</w:t>
      </w:r>
      <w:r>
        <w:rPr>
          <w:rFonts w:hint="eastAsia" w:ascii="仿宋" w:hAnsi="仿宋" w:eastAsia="仿宋" w:cs="仿宋"/>
          <w:color w:val="auto"/>
          <w:sz w:val="24"/>
          <w:szCs w:val="24"/>
          <w:highlight w:val="none"/>
          <w:shd w:val="clear" w:color="auto" w:fill="auto"/>
          <w:lang w:eastAsia="zh-CN"/>
        </w:rPr>
        <w:t>，</w:t>
      </w:r>
      <w:r>
        <w:rPr>
          <w:rFonts w:hint="eastAsia" w:ascii="仿宋" w:hAnsi="仿宋" w:eastAsia="仿宋" w:cs="仿宋"/>
          <w:color w:val="auto"/>
          <w:sz w:val="24"/>
          <w:szCs w:val="24"/>
          <w:highlight w:val="none"/>
          <w:shd w:val="clear" w:color="auto" w:fill="auto"/>
        </w:rPr>
        <w:t>损失核定后7 个工作日内中标人一次性足额赔付到位</w:t>
      </w:r>
      <w:r>
        <w:rPr>
          <w:rFonts w:hint="eastAsia" w:ascii="仿宋" w:hAnsi="仿宋" w:eastAsia="仿宋" w:cs="仿宋"/>
          <w:color w:val="auto"/>
          <w:sz w:val="24"/>
          <w:szCs w:val="24"/>
          <w:highlight w:val="none"/>
          <w:shd w:val="clear" w:color="auto" w:fill="auto"/>
          <w:lang w:eastAsia="zh-CN"/>
        </w:rPr>
        <w:t>，</w:t>
      </w:r>
      <w:r>
        <w:rPr>
          <w:rFonts w:hint="eastAsia" w:ascii="仿宋" w:hAnsi="仿宋" w:eastAsia="仿宋" w:cs="仿宋"/>
          <w:color w:val="auto"/>
          <w:sz w:val="24"/>
          <w:szCs w:val="24"/>
          <w:highlight w:val="none"/>
          <w:shd w:val="clear" w:color="auto" w:fill="auto"/>
        </w:rPr>
        <w:t>不得转嫁给采购人；如引发诉讼</w:t>
      </w:r>
      <w:r>
        <w:rPr>
          <w:rFonts w:hint="eastAsia" w:ascii="仿宋" w:hAnsi="仿宋" w:eastAsia="仿宋" w:cs="仿宋"/>
          <w:color w:val="auto"/>
          <w:sz w:val="24"/>
          <w:szCs w:val="24"/>
          <w:highlight w:val="none"/>
          <w:shd w:val="clear" w:color="auto" w:fill="auto"/>
          <w:lang w:val="en-US" w:eastAsia="zh-CN"/>
        </w:rPr>
        <w:t>/</w:t>
      </w:r>
      <w:r>
        <w:rPr>
          <w:rFonts w:hint="eastAsia" w:ascii="仿宋" w:hAnsi="仿宋" w:eastAsia="仿宋" w:cs="仿宋"/>
          <w:color w:val="auto"/>
          <w:sz w:val="24"/>
          <w:szCs w:val="24"/>
          <w:highlight w:val="none"/>
          <w:shd w:val="clear" w:color="auto" w:fill="auto"/>
        </w:rPr>
        <w:t>仲裁，律师费、诉讼费、鉴定费、执行费、罚款、赔偿金等全部法律费用由中标人承担。如系重大责任事故，采购人有权根据合同向中标人索赔并追究法律责任。凡管理混乱，达不到服务要求，在得到采购人通知整改一个月仍无明显改观，则采购人有权终止合同。</w:t>
      </w:r>
    </w:p>
    <w:p w14:paraId="51726874">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11.5保安人员在岗工作期间，发生自身的人身伤害、伤亡，均由中标人负责处理并承担经济和道义上的责任，采购人不承担任何责任。</w:t>
      </w:r>
    </w:p>
    <w:p w14:paraId="2C9CEF64">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11.6中标人违反国家相关法规，与聘用人员发生纠纷，均由中标人负责调解与处理，采购人不承担任何责任。中标人在保安服务中违反国家相关法规或保安行业规范，因过失造成人员伤亡的，均由中标人负责处理并承担法律责任和道义责任，采购人不承担任何责任。</w:t>
      </w:r>
    </w:p>
    <w:p w14:paraId="5ED9CCC9">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11.7保安员与学校之外的第三方发生的任何侵权或违约纠纷，应由中标人独自进行处理，涉及学校师生员工的，保卫部可以协调配合处理。保卫部不与保安员发生任何涉及个人的权益纠纷。保安员与采购人在因履行合同过程中所发生的各类纠纷，均视为中标人的行为，由保卫部、中标人按照相关法律、法规及双方合同约定进行处理。</w:t>
      </w:r>
    </w:p>
    <w:p w14:paraId="14C3AA3E">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11.8发生死亡安全事故且是由保安服务不到位造成的，除按国家有关安全管理规定承担相应法律责任及行政主管部门的处罚外，当月考核不合格，不予发放保安服务费；采购人有权解除合同，没收履约保证金。</w:t>
      </w:r>
    </w:p>
    <w:p w14:paraId="5C3DF99E">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11.9中标人必须爱护采购人的各种设备和设施，因故意或过失，或者管理不善，人为损坏的需承担修复、赔偿责任。如中标人不及时履行上述修复、赔偿责任，学校有权在中标人的服务费用中扣除。</w:t>
      </w:r>
    </w:p>
    <w:p w14:paraId="02090071">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11.10保安人员在工作期间发生违规受处罚累计达三项及以上的或者采购人对保安人员的服务不满意或认为保安人员不能胜任本职岗位的，采购人有权提出更换有关人员，中标人应在三个工作日内予以更换。</w:t>
      </w:r>
    </w:p>
    <w:p w14:paraId="3979801E">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11.11中标人违反招投标文件约定且未及时整改的或经整改无效的，采购人有权单方面解除合同，自采购人发出通知到达之日起合同解除，若中标人拒绝签收，采购人按中标人住所地邮寄发出通知并在三日后生效。</w:t>
      </w:r>
    </w:p>
    <w:p w14:paraId="3F85D2D0">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12、服务履约验收及考核</w:t>
      </w:r>
    </w:p>
    <w:p w14:paraId="756E8BA9">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12.1中标人应按照合同约定的服务内容和要求进行履约。</w:t>
      </w:r>
    </w:p>
    <w:p w14:paraId="3D5C730C">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12.2以上服务期间产生的所有相关服务工作及服务过程文档、招标文件、投标文件、均作为验收依据。</w:t>
      </w:r>
    </w:p>
    <w:p w14:paraId="26C0CD80">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12.3服务期结束后，采购人将按照保安工作考核表对中标人进行考核及验收。</w:t>
      </w:r>
    </w:p>
    <w:p w14:paraId="3B985B47">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12.4考核办法：</w:t>
      </w:r>
    </w:p>
    <w:p w14:paraId="700D3008">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考核每月一次，考核总分100分，考核内容包括保安人数配备、保安出勤情况、保安服务内容及保安工作表现；(1)考核得分≥85分，全额拨付当月实际保安服务经费。(2)80≤当月考核总分＜85分，扣当月保安服务经费的5%，拨付当月实际服务保安经费的95%。(3)当月考核总分＜80分，扣当月保安服务经费的20%,拨付当月实际服务保安经费的80%。(4)当月考核总分＜60分，视为不合格，不予发放当月保安服务经费；连续三个月考核总分＜80分的，采购人有权终止合同。</w:t>
      </w:r>
    </w:p>
    <w:p w14:paraId="5E5901EC">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保安工作考核表</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498"/>
        <w:gridCol w:w="4864"/>
      </w:tblGrid>
      <w:tr w14:paraId="3BDE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Mar>
              <w:top w:w="0" w:type="dxa"/>
              <w:left w:w="105" w:type="dxa"/>
              <w:bottom w:w="0" w:type="dxa"/>
              <w:right w:w="105" w:type="dxa"/>
            </w:tcMar>
            <w:vAlign w:val="top"/>
          </w:tcPr>
          <w:p w14:paraId="71FBA636">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考核项目</w:t>
            </w:r>
          </w:p>
        </w:tc>
        <w:tc>
          <w:tcPr>
            <w:tcW w:w="2583" w:type="dxa"/>
            <w:tcMar>
              <w:top w:w="0" w:type="dxa"/>
              <w:left w:w="105" w:type="dxa"/>
              <w:bottom w:w="0" w:type="dxa"/>
              <w:right w:w="105" w:type="dxa"/>
            </w:tcMar>
            <w:vAlign w:val="top"/>
          </w:tcPr>
          <w:p w14:paraId="6BB56F0A">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考核内容</w:t>
            </w:r>
          </w:p>
        </w:tc>
        <w:tc>
          <w:tcPr>
            <w:tcW w:w="3591" w:type="dxa"/>
            <w:tcMar>
              <w:top w:w="0" w:type="dxa"/>
              <w:left w:w="105" w:type="dxa"/>
              <w:bottom w:w="0" w:type="dxa"/>
              <w:right w:w="105" w:type="dxa"/>
            </w:tcMar>
            <w:vAlign w:val="top"/>
          </w:tcPr>
          <w:p w14:paraId="39BA1FC7">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扣分标准</w:t>
            </w:r>
          </w:p>
        </w:tc>
      </w:tr>
      <w:tr w14:paraId="03DD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Mar>
              <w:top w:w="0" w:type="dxa"/>
              <w:left w:w="105" w:type="dxa"/>
              <w:bottom w:w="0" w:type="dxa"/>
              <w:right w:w="105" w:type="dxa"/>
            </w:tcMar>
            <w:vAlign w:val="top"/>
          </w:tcPr>
          <w:p w14:paraId="079E74EF">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合同要求</w:t>
            </w:r>
          </w:p>
        </w:tc>
        <w:tc>
          <w:tcPr>
            <w:tcW w:w="2583" w:type="dxa"/>
            <w:tcMar>
              <w:top w:w="0" w:type="dxa"/>
              <w:left w:w="105" w:type="dxa"/>
              <w:bottom w:w="0" w:type="dxa"/>
              <w:right w:w="105" w:type="dxa"/>
            </w:tcMar>
            <w:vAlign w:val="top"/>
          </w:tcPr>
          <w:p w14:paraId="1F7B15C6">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中标人按照合同认真履职，确保责任范围内不发生责任案件和事故。</w:t>
            </w:r>
          </w:p>
        </w:tc>
        <w:tc>
          <w:tcPr>
            <w:tcW w:w="3591" w:type="dxa"/>
            <w:tcMar>
              <w:top w:w="0" w:type="dxa"/>
              <w:left w:w="105" w:type="dxa"/>
              <w:bottom w:w="0" w:type="dxa"/>
              <w:right w:w="105" w:type="dxa"/>
            </w:tcMar>
            <w:vAlign w:val="top"/>
          </w:tcPr>
          <w:p w14:paraId="20D938CB">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1.中标人日常管理工作不到位，扣10分。</w:t>
            </w:r>
          </w:p>
          <w:p w14:paraId="3E5A0830">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2.积极配合采购人工作，做好应急处置事情，未做到扣20分。</w:t>
            </w:r>
          </w:p>
          <w:p w14:paraId="0E14C673">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3.若因工作失职造成伤害，轻伤每人次扣5分，重伤每人次扣20分，死亡每人次扣40分。</w:t>
            </w:r>
          </w:p>
        </w:tc>
      </w:tr>
      <w:tr w14:paraId="3422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restart"/>
            <w:tcMar>
              <w:top w:w="0" w:type="dxa"/>
              <w:left w:w="105" w:type="dxa"/>
              <w:bottom w:w="0" w:type="dxa"/>
              <w:right w:w="105" w:type="dxa"/>
            </w:tcMar>
            <w:vAlign w:val="top"/>
          </w:tcPr>
          <w:p w14:paraId="52F1194F">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岗位职责</w:t>
            </w:r>
          </w:p>
        </w:tc>
        <w:tc>
          <w:tcPr>
            <w:tcW w:w="2583" w:type="dxa"/>
            <w:tcMar>
              <w:top w:w="0" w:type="dxa"/>
              <w:left w:w="105" w:type="dxa"/>
              <w:bottom w:w="0" w:type="dxa"/>
              <w:right w:w="105" w:type="dxa"/>
            </w:tcMar>
            <w:vAlign w:val="top"/>
          </w:tcPr>
          <w:p w14:paraId="09CABAD3">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准时上下班，不得无故缺勤、迟到、早退、旷工。</w:t>
            </w:r>
          </w:p>
        </w:tc>
        <w:tc>
          <w:tcPr>
            <w:tcW w:w="3591" w:type="dxa"/>
            <w:tcMar>
              <w:top w:w="0" w:type="dxa"/>
              <w:left w:w="105" w:type="dxa"/>
              <w:bottom w:w="0" w:type="dxa"/>
              <w:right w:w="105" w:type="dxa"/>
            </w:tcMar>
            <w:vAlign w:val="top"/>
          </w:tcPr>
          <w:p w14:paraId="237B6B17">
            <w:pPr>
              <w:pStyle w:val="9"/>
              <w:spacing w:before="105" w:after="105"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1.迟到、早退、缺勤一次均每人次扣2分；2.旷工一次扣5分。</w:t>
            </w:r>
          </w:p>
        </w:tc>
      </w:tr>
      <w:tr w14:paraId="40A4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2126D7A0">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78AAE0CC">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不得擅自调换班次。</w:t>
            </w:r>
          </w:p>
        </w:tc>
        <w:tc>
          <w:tcPr>
            <w:tcW w:w="3591" w:type="dxa"/>
            <w:tcMar>
              <w:top w:w="0" w:type="dxa"/>
              <w:left w:w="105" w:type="dxa"/>
              <w:bottom w:w="0" w:type="dxa"/>
              <w:right w:w="105" w:type="dxa"/>
            </w:tcMar>
            <w:vAlign w:val="top"/>
          </w:tcPr>
          <w:p w14:paraId="77214F41">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发现一次每人次扣1分</w:t>
            </w:r>
          </w:p>
        </w:tc>
      </w:tr>
      <w:tr w14:paraId="4C5D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615CED10">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7EE0A0E4">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不得脱岗或串岗，固定岗位不得超出规定活动区域，特殊情况除外。</w:t>
            </w:r>
          </w:p>
        </w:tc>
        <w:tc>
          <w:tcPr>
            <w:tcW w:w="3591" w:type="dxa"/>
            <w:tcMar>
              <w:top w:w="0" w:type="dxa"/>
              <w:left w:w="105" w:type="dxa"/>
              <w:bottom w:w="0" w:type="dxa"/>
              <w:right w:w="105" w:type="dxa"/>
            </w:tcMar>
            <w:vAlign w:val="top"/>
          </w:tcPr>
          <w:p w14:paraId="1DA22C0C">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发现一次每人次扣1分</w:t>
            </w:r>
          </w:p>
        </w:tc>
      </w:tr>
      <w:tr w14:paraId="4DF5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32F84770">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7BAA7EFF">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在岗位不得做与工作无关的事：包括吸烟、酗酒、聊天、嬉闹喧哗、吃零食、看书报、玩手机、或睡觉等。</w:t>
            </w:r>
          </w:p>
        </w:tc>
        <w:tc>
          <w:tcPr>
            <w:tcW w:w="3591" w:type="dxa"/>
            <w:tcMar>
              <w:top w:w="0" w:type="dxa"/>
              <w:left w:w="105" w:type="dxa"/>
              <w:bottom w:w="0" w:type="dxa"/>
              <w:right w:w="105" w:type="dxa"/>
            </w:tcMar>
            <w:vAlign w:val="top"/>
          </w:tcPr>
          <w:p w14:paraId="737EA638">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发现一次每人次扣2分</w:t>
            </w:r>
          </w:p>
        </w:tc>
      </w:tr>
      <w:tr w14:paraId="65E5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7BA7728F">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56FA0DC0">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违反国家法律、法规，被有关部门给予处理或通知领回。</w:t>
            </w:r>
          </w:p>
        </w:tc>
        <w:tc>
          <w:tcPr>
            <w:tcW w:w="3591" w:type="dxa"/>
            <w:tcMar>
              <w:top w:w="0" w:type="dxa"/>
              <w:left w:w="105" w:type="dxa"/>
              <w:bottom w:w="0" w:type="dxa"/>
              <w:right w:w="105" w:type="dxa"/>
            </w:tcMar>
            <w:vAlign w:val="top"/>
          </w:tcPr>
          <w:p w14:paraId="2A8F74A1">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发现一次每人次扣5分</w:t>
            </w:r>
          </w:p>
        </w:tc>
      </w:tr>
      <w:tr w14:paraId="0F43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1D40BBCB">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59498814">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利用职务之便，谋取个人私利。</w:t>
            </w:r>
          </w:p>
        </w:tc>
        <w:tc>
          <w:tcPr>
            <w:tcW w:w="3591" w:type="dxa"/>
            <w:tcMar>
              <w:top w:w="0" w:type="dxa"/>
              <w:left w:w="105" w:type="dxa"/>
              <w:bottom w:w="0" w:type="dxa"/>
              <w:right w:w="105" w:type="dxa"/>
            </w:tcMar>
            <w:vAlign w:val="top"/>
          </w:tcPr>
          <w:p w14:paraId="2E859259">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发现一次每人次扣5分</w:t>
            </w:r>
          </w:p>
        </w:tc>
      </w:tr>
      <w:tr w14:paraId="7CDD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4903F60D">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34723B4D">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设备物资损坏、丢失</w:t>
            </w:r>
          </w:p>
        </w:tc>
        <w:tc>
          <w:tcPr>
            <w:tcW w:w="3591" w:type="dxa"/>
            <w:tcMar>
              <w:top w:w="0" w:type="dxa"/>
              <w:left w:w="105" w:type="dxa"/>
              <w:bottom w:w="0" w:type="dxa"/>
              <w:right w:w="105" w:type="dxa"/>
            </w:tcMar>
            <w:vAlign w:val="top"/>
          </w:tcPr>
          <w:p w14:paraId="71B42A54">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发现一次扣3分</w:t>
            </w:r>
          </w:p>
        </w:tc>
      </w:tr>
      <w:tr w14:paraId="4D38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1F88792B">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1CD7FB35">
            <w:pPr>
              <w:pStyle w:val="9"/>
              <w:spacing w:before="105" w:after="105"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对违反交通规则的师生，应给予劝阻教育。</w:t>
            </w:r>
          </w:p>
        </w:tc>
        <w:tc>
          <w:tcPr>
            <w:tcW w:w="3591" w:type="dxa"/>
            <w:tcMar>
              <w:top w:w="0" w:type="dxa"/>
              <w:left w:w="105" w:type="dxa"/>
              <w:bottom w:w="0" w:type="dxa"/>
              <w:right w:w="105" w:type="dxa"/>
            </w:tcMar>
            <w:vAlign w:val="top"/>
          </w:tcPr>
          <w:p w14:paraId="464911F9">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未做到扣2分</w:t>
            </w:r>
          </w:p>
        </w:tc>
      </w:tr>
      <w:tr w14:paraId="405B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41B15D12">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0C10B2AA">
            <w:pPr>
              <w:pStyle w:val="9"/>
              <w:spacing w:before="105" w:after="105"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管理发生交通事故、治安案件，应及时报告，并采取有效措施保护现场</w:t>
            </w:r>
          </w:p>
        </w:tc>
        <w:tc>
          <w:tcPr>
            <w:tcW w:w="3591" w:type="dxa"/>
            <w:tcMar>
              <w:top w:w="0" w:type="dxa"/>
              <w:left w:w="105" w:type="dxa"/>
              <w:bottom w:w="0" w:type="dxa"/>
              <w:right w:w="105" w:type="dxa"/>
            </w:tcMar>
            <w:vAlign w:val="top"/>
          </w:tcPr>
          <w:p w14:paraId="148C9B11">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未做到扣3分</w:t>
            </w:r>
          </w:p>
        </w:tc>
      </w:tr>
      <w:tr w14:paraId="3AA8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2FF1E87A">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3EBD3C5D">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发现问题、隐患及时上报</w:t>
            </w:r>
          </w:p>
        </w:tc>
        <w:tc>
          <w:tcPr>
            <w:tcW w:w="3591" w:type="dxa"/>
            <w:tcMar>
              <w:top w:w="0" w:type="dxa"/>
              <w:left w:w="105" w:type="dxa"/>
              <w:bottom w:w="0" w:type="dxa"/>
              <w:right w:w="105" w:type="dxa"/>
            </w:tcMar>
            <w:vAlign w:val="top"/>
          </w:tcPr>
          <w:p w14:paraId="3010476C">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未做到扣3分</w:t>
            </w:r>
          </w:p>
        </w:tc>
      </w:tr>
      <w:tr w14:paraId="39349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12ECD459">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0966182E">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对师生严重违法或严重损坏环境、设施，应及时给予阻止并依法处理</w:t>
            </w:r>
          </w:p>
        </w:tc>
        <w:tc>
          <w:tcPr>
            <w:tcW w:w="3591" w:type="dxa"/>
            <w:tcMar>
              <w:top w:w="0" w:type="dxa"/>
              <w:left w:w="105" w:type="dxa"/>
              <w:bottom w:w="0" w:type="dxa"/>
              <w:right w:w="105" w:type="dxa"/>
            </w:tcMar>
            <w:vAlign w:val="top"/>
          </w:tcPr>
          <w:p w14:paraId="2F72A480">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未做到扣3分</w:t>
            </w:r>
          </w:p>
        </w:tc>
      </w:tr>
      <w:tr w14:paraId="46E5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5F39D21B">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76ECDACD">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做好对外来车辆的管理和登记</w:t>
            </w:r>
          </w:p>
        </w:tc>
        <w:tc>
          <w:tcPr>
            <w:tcW w:w="3591" w:type="dxa"/>
            <w:tcMar>
              <w:top w:w="0" w:type="dxa"/>
              <w:left w:w="105" w:type="dxa"/>
              <w:bottom w:w="0" w:type="dxa"/>
              <w:right w:w="105" w:type="dxa"/>
            </w:tcMar>
            <w:vAlign w:val="top"/>
          </w:tcPr>
          <w:p w14:paraId="177A8426">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未做到扣2分</w:t>
            </w:r>
          </w:p>
        </w:tc>
      </w:tr>
      <w:tr w14:paraId="37B86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2678C5A5">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3FFA5AD9">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服从工作安排</w:t>
            </w:r>
          </w:p>
        </w:tc>
        <w:tc>
          <w:tcPr>
            <w:tcW w:w="3591" w:type="dxa"/>
            <w:tcMar>
              <w:top w:w="0" w:type="dxa"/>
              <w:left w:w="105" w:type="dxa"/>
              <w:bottom w:w="0" w:type="dxa"/>
              <w:right w:w="105" w:type="dxa"/>
            </w:tcMar>
            <w:vAlign w:val="top"/>
          </w:tcPr>
          <w:p w14:paraId="47BC43EB">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未做到扣3分</w:t>
            </w:r>
          </w:p>
        </w:tc>
      </w:tr>
      <w:tr w14:paraId="67B6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01B35570">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6FFCFC34">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队员管理，无违法犯罪行为。</w:t>
            </w:r>
          </w:p>
        </w:tc>
        <w:tc>
          <w:tcPr>
            <w:tcW w:w="3591" w:type="dxa"/>
            <w:tcMar>
              <w:top w:w="0" w:type="dxa"/>
              <w:left w:w="105" w:type="dxa"/>
              <w:bottom w:w="0" w:type="dxa"/>
              <w:right w:w="105" w:type="dxa"/>
            </w:tcMar>
            <w:vAlign w:val="top"/>
          </w:tcPr>
          <w:p w14:paraId="06731F3F">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1.队员内部发生纠纷，扣2分；</w:t>
            </w:r>
            <w:r>
              <w:rPr>
                <w:rFonts w:hint="eastAsia" w:ascii="仿宋" w:hAnsi="仿宋" w:eastAsia="仿宋" w:cs="仿宋"/>
                <w:color w:val="auto"/>
                <w:sz w:val="24"/>
                <w:szCs w:val="24"/>
                <w:highlight w:val="none"/>
                <w:shd w:val="clear" w:color="auto" w:fill="auto"/>
              </w:rPr>
              <w:br w:type="textWrapping"/>
            </w:r>
            <w:r>
              <w:rPr>
                <w:rFonts w:hint="eastAsia" w:ascii="仿宋" w:hAnsi="仿宋" w:eastAsia="仿宋" w:cs="仿宋"/>
                <w:color w:val="auto"/>
                <w:sz w:val="24"/>
                <w:szCs w:val="24"/>
                <w:highlight w:val="none"/>
                <w:shd w:val="clear" w:color="auto" w:fill="auto"/>
              </w:rPr>
              <w:t>2.打架斗殴，扣5分；</w:t>
            </w:r>
            <w:r>
              <w:rPr>
                <w:rFonts w:hint="eastAsia" w:ascii="仿宋" w:hAnsi="仿宋" w:eastAsia="仿宋" w:cs="仿宋"/>
                <w:color w:val="auto"/>
                <w:sz w:val="24"/>
                <w:szCs w:val="24"/>
                <w:highlight w:val="none"/>
                <w:shd w:val="clear" w:color="auto" w:fill="auto"/>
              </w:rPr>
              <w:br w:type="textWrapping"/>
            </w:r>
            <w:r>
              <w:rPr>
                <w:rFonts w:hint="eastAsia" w:ascii="仿宋" w:hAnsi="仿宋" w:eastAsia="仿宋" w:cs="仿宋"/>
                <w:color w:val="auto"/>
                <w:sz w:val="24"/>
                <w:szCs w:val="24"/>
                <w:highlight w:val="none"/>
                <w:shd w:val="clear" w:color="auto" w:fill="auto"/>
              </w:rPr>
              <w:t>3.队员有违法行为，被公安机关查处，每人次扣5分；构成犯罪的，每人次扣20分。</w:t>
            </w:r>
          </w:p>
        </w:tc>
      </w:tr>
      <w:tr w14:paraId="658C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restart"/>
            <w:tcMar>
              <w:top w:w="0" w:type="dxa"/>
              <w:left w:w="105" w:type="dxa"/>
              <w:bottom w:w="0" w:type="dxa"/>
              <w:right w:w="105" w:type="dxa"/>
            </w:tcMar>
            <w:vAlign w:val="top"/>
          </w:tcPr>
          <w:p w14:paraId="304DDB8E">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业务培训</w:t>
            </w:r>
          </w:p>
        </w:tc>
        <w:tc>
          <w:tcPr>
            <w:tcW w:w="2583" w:type="dxa"/>
            <w:tcMar>
              <w:top w:w="0" w:type="dxa"/>
              <w:left w:w="105" w:type="dxa"/>
              <w:bottom w:w="0" w:type="dxa"/>
              <w:right w:w="105" w:type="dxa"/>
            </w:tcMar>
            <w:vAlign w:val="top"/>
          </w:tcPr>
          <w:p w14:paraId="0AB6BFA7">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制定具体的培训计划和方案</w:t>
            </w:r>
          </w:p>
        </w:tc>
        <w:tc>
          <w:tcPr>
            <w:tcW w:w="3591" w:type="dxa"/>
            <w:tcMar>
              <w:top w:w="0" w:type="dxa"/>
              <w:left w:w="105" w:type="dxa"/>
              <w:bottom w:w="0" w:type="dxa"/>
              <w:right w:w="105" w:type="dxa"/>
            </w:tcMar>
            <w:vAlign w:val="top"/>
          </w:tcPr>
          <w:p w14:paraId="1BAFD41F">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未做到扣2分</w:t>
            </w:r>
          </w:p>
        </w:tc>
      </w:tr>
      <w:tr w14:paraId="21CB2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2BFD1E29">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0F60F135">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每学期应急演练和消防演练各开展一次</w:t>
            </w:r>
          </w:p>
        </w:tc>
        <w:tc>
          <w:tcPr>
            <w:tcW w:w="3591" w:type="dxa"/>
            <w:tcMar>
              <w:top w:w="0" w:type="dxa"/>
              <w:left w:w="105" w:type="dxa"/>
              <w:bottom w:w="0" w:type="dxa"/>
              <w:right w:w="105" w:type="dxa"/>
            </w:tcMar>
            <w:vAlign w:val="top"/>
          </w:tcPr>
          <w:p w14:paraId="2DD97B0D">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未做到扣2分</w:t>
            </w:r>
          </w:p>
        </w:tc>
      </w:tr>
      <w:tr w14:paraId="4B4F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52CC17BE">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0D787DF4">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按要求参加学校组织的各种相关培训</w:t>
            </w:r>
          </w:p>
        </w:tc>
        <w:tc>
          <w:tcPr>
            <w:tcW w:w="3591" w:type="dxa"/>
            <w:tcMar>
              <w:top w:w="0" w:type="dxa"/>
              <w:left w:w="105" w:type="dxa"/>
              <w:bottom w:w="0" w:type="dxa"/>
              <w:right w:w="105" w:type="dxa"/>
            </w:tcMar>
            <w:vAlign w:val="top"/>
          </w:tcPr>
          <w:p w14:paraId="68B04BBA">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未做到扣1分</w:t>
            </w:r>
          </w:p>
        </w:tc>
      </w:tr>
      <w:tr w14:paraId="72F4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restart"/>
            <w:tcMar>
              <w:top w:w="0" w:type="dxa"/>
              <w:left w:w="105" w:type="dxa"/>
              <w:bottom w:w="0" w:type="dxa"/>
              <w:right w:w="105" w:type="dxa"/>
            </w:tcMar>
            <w:vAlign w:val="top"/>
          </w:tcPr>
          <w:p w14:paraId="4C4823B0">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服务形象</w:t>
            </w:r>
          </w:p>
        </w:tc>
        <w:tc>
          <w:tcPr>
            <w:tcW w:w="2583" w:type="dxa"/>
            <w:tcMar>
              <w:top w:w="0" w:type="dxa"/>
              <w:left w:w="105" w:type="dxa"/>
              <w:bottom w:w="0" w:type="dxa"/>
              <w:right w:w="105" w:type="dxa"/>
            </w:tcMar>
            <w:vAlign w:val="top"/>
          </w:tcPr>
          <w:p w14:paraId="21F45292">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着装整洁，仪表端正</w:t>
            </w:r>
          </w:p>
        </w:tc>
        <w:tc>
          <w:tcPr>
            <w:tcW w:w="3591" w:type="dxa"/>
            <w:tcMar>
              <w:top w:w="0" w:type="dxa"/>
              <w:left w:w="105" w:type="dxa"/>
              <w:bottom w:w="0" w:type="dxa"/>
              <w:right w:w="105" w:type="dxa"/>
            </w:tcMar>
            <w:vAlign w:val="top"/>
          </w:tcPr>
          <w:p w14:paraId="42F2EEE9">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未做到扣1分</w:t>
            </w:r>
          </w:p>
        </w:tc>
      </w:tr>
      <w:tr w14:paraId="3073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7BA4C1C3">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3C40BE36">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文明礼貌，言行举止规范</w:t>
            </w:r>
          </w:p>
        </w:tc>
        <w:tc>
          <w:tcPr>
            <w:tcW w:w="3591" w:type="dxa"/>
            <w:tcMar>
              <w:top w:w="0" w:type="dxa"/>
              <w:left w:w="105" w:type="dxa"/>
              <w:bottom w:w="0" w:type="dxa"/>
              <w:right w:w="105" w:type="dxa"/>
            </w:tcMar>
            <w:vAlign w:val="top"/>
          </w:tcPr>
          <w:p w14:paraId="14F807C8">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未做到扣1分</w:t>
            </w:r>
          </w:p>
        </w:tc>
      </w:tr>
      <w:tr w14:paraId="5F72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140E5AD0">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6BA3688D">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发现师生有求助</w:t>
            </w:r>
          </w:p>
        </w:tc>
        <w:tc>
          <w:tcPr>
            <w:tcW w:w="3591" w:type="dxa"/>
            <w:tcMar>
              <w:top w:w="0" w:type="dxa"/>
              <w:left w:w="105" w:type="dxa"/>
              <w:bottom w:w="0" w:type="dxa"/>
              <w:right w:w="105" w:type="dxa"/>
            </w:tcMar>
            <w:vAlign w:val="top"/>
          </w:tcPr>
          <w:p w14:paraId="6A0B4294">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未做到扣2分</w:t>
            </w:r>
          </w:p>
        </w:tc>
      </w:tr>
      <w:tr w14:paraId="5B38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vMerge w:val="continue"/>
            <w:vAlign w:val="top"/>
          </w:tcPr>
          <w:p w14:paraId="2B3CCCC8">
            <w:pPr>
              <w:spacing w:line="360" w:lineRule="auto"/>
              <w:rPr>
                <w:rFonts w:hint="eastAsia" w:ascii="仿宋" w:hAnsi="仿宋" w:eastAsia="仿宋" w:cs="仿宋"/>
                <w:color w:val="auto"/>
                <w:sz w:val="24"/>
                <w:szCs w:val="24"/>
                <w:highlight w:val="none"/>
                <w:shd w:val="clear" w:color="auto" w:fill="auto"/>
              </w:rPr>
            </w:pPr>
          </w:p>
        </w:tc>
        <w:tc>
          <w:tcPr>
            <w:tcW w:w="2583" w:type="dxa"/>
            <w:tcMar>
              <w:top w:w="0" w:type="dxa"/>
              <w:left w:w="105" w:type="dxa"/>
              <w:bottom w:w="0" w:type="dxa"/>
              <w:right w:w="105" w:type="dxa"/>
            </w:tcMar>
            <w:vAlign w:val="top"/>
          </w:tcPr>
          <w:p w14:paraId="7B16A992">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岗位和值班室卫生情况</w:t>
            </w:r>
          </w:p>
        </w:tc>
        <w:tc>
          <w:tcPr>
            <w:tcW w:w="3591" w:type="dxa"/>
            <w:tcMar>
              <w:top w:w="0" w:type="dxa"/>
              <w:left w:w="105" w:type="dxa"/>
              <w:bottom w:w="0" w:type="dxa"/>
              <w:right w:w="105" w:type="dxa"/>
            </w:tcMar>
            <w:vAlign w:val="top"/>
          </w:tcPr>
          <w:p w14:paraId="678109E9">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未做到扣2分</w:t>
            </w:r>
          </w:p>
        </w:tc>
      </w:tr>
      <w:tr w14:paraId="70D4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dxa"/>
            <w:tcMar>
              <w:top w:w="0" w:type="dxa"/>
              <w:left w:w="105" w:type="dxa"/>
              <w:bottom w:w="0" w:type="dxa"/>
              <w:right w:w="105" w:type="dxa"/>
            </w:tcMar>
            <w:vAlign w:val="top"/>
          </w:tcPr>
          <w:p w14:paraId="02E09F0F">
            <w:pPr>
              <w:pStyle w:val="9"/>
              <w:spacing w:line="360" w:lineRule="auto"/>
              <w:jc w:val="center"/>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加分项</w:t>
            </w:r>
          </w:p>
        </w:tc>
        <w:tc>
          <w:tcPr>
            <w:tcW w:w="2583" w:type="dxa"/>
            <w:tcMar>
              <w:top w:w="0" w:type="dxa"/>
              <w:left w:w="105" w:type="dxa"/>
              <w:bottom w:w="0" w:type="dxa"/>
              <w:right w:w="105" w:type="dxa"/>
            </w:tcMar>
            <w:vAlign w:val="top"/>
          </w:tcPr>
          <w:p w14:paraId="39F3CE58">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查破案件或队员有见义勇为行为受到表彰的</w:t>
            </w:r>
          </w:p>
        </w:tc>
        <w:tc>
          <w:tcPr>
            <w:tcW w:w="3591" w:type="dxa"/>
            <w:tcMar>
              <w:top w:w="0" w:type="dxa"/>
              <w:left w:w="105" w:type="dxa"/>
              <w:bottom w:w="0" w:type="dxa"/>
              <w:right w:w="105" w:type="dxa"/>
            </w:tcMar>
            <w:vAlign w:val="top"/>
          </w:tcPr>
          <w:p w14:paraId="3F1E030E">
            <w:pPr>
              <w:pStyle w:val="9"/>
              <w:spacing w:line="360" w:lineRule="auto"/>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1.查破案件的，按发案扣分的标准等额加分；</w:t>
            </w:r>
            <w:r>
              <w:rPr>
                <w:rFonts w:hint="eastAsia" w:ascii="仿宋" w:hAnsi="仿宋" w:eastAsia="仿宋" w:cs="仿宋"/>
                <w:color w:val="auto"/>
                <w:sz w:val="24"/>
                <w:szCs w:val="24"/>
                <w:highlight w:val="none"/>
                <w:shd w:val="clear" w:color="auto" w:fill="auto"/>
              </w:rPr>
              <w:br w:type="textWrapping"/>
            </w:r>
            <w:r>
              <w:rPr>
                <w:rFonts w:hint="eastAsia" w:ascii="仿宋" w:hAnsi="仿宋" w:eastAsia="仿宋" w:cs="仿宋"/>
                <w:color w:val="auto"/>
                <w:sz w:val="24"/>
                <w:szCs w:val="24"/>
                <w:highlight w:val="none"/>
                <w:shd w:val="clear" w:color="auto" w:fill="auto"/>
              </w:rPr>
              <w:t>2.受到学校通报表彰的，一人一次加10分；</w:t>
            </w:r>
            <w:r>
              <w:rPr>
                <w:rFonts w:hint="eastAsia" w:ascii="仿宋" w:hAnsi="仿宋" w:eastAsia="仿宋" w:cs="仿宋"/>
                <w:color w:val="auto"/>
                <w:sz w:val="24"/>
                <w:szCs w:val="24"/>
                <w:highlight w:val="none"/>
                <w:shd w:val="clear" w:color="auto" w:fill="auto"/>
              </w:rPr>
              <w:br w:type="textWrapping"/>
            </w:r>
            <w:r>
              <w:rPr>
                <w:rFonts w:hint="eastAsia" w:ascii="仿宋" w:hAnsi="仿宋" w:eastAsia="仿宋" w:cs="仿宋"/>
                <w:color w:val="auto"/>
                <w:sz w:val="24"/>
                <w:szCs w:val="24"/>
                <w:highlight w:val="none"/>
                <w:shd w:val="clear" w:color="auto" w:fill="auto"/>
              </w:rPr>
              <w:t>3.受到市、厅级表彰的，一人一次加20分；</w:t>
            </w:r>
            <w:r>
              <w:rPr>
                <w:rFonts w:hint="eastAsia" w:ascii="仿宋" w:hAnsi="仿宋" w:eastAsia="仿宋" w:cs="仿宋"/>
                <w:color w:val="auto"/>
                <w:sz w:val="24"/>
                <w:szCs w:val="24"/>
                <w:highlight w:val="none"/>
                <w:shd w:val="clear" w:color="auto" w:fill="auto"/>
              </w:rPr>
              <w:br w:type="textWrapping"/>
            </w:r>
            <w:r>
              <w:rPr>
                <w:rFonts w:hint="eastAsia" w:ascii="仿宋" w:hAnsi="仿宋" w:eastAsia="仿宋" w:cs="仿宋"/>
                <w:color w:val="auto"/>
                <w:sz w:val="24"/>
                <w:szCs w:val="24"/>
                <w:highlight w:val="none"/>
                <w:shd w:val="clear" w:color="auto" w:fill="auto"/>
              </w:rPr>
              <w:t>4.受到省部级及以上表彰的，一人一次加30分；</w:t>
            </w:r>
          </w:p>
        </w:tc>
      </w:tr>
    </w:tbl>
    <w:p w14:paraId="1781360C">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13、保密责任</w:t>
      </w:r>
    </w:p>
    <w:p w14:paraId="113DF0B3">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13.1合同双方均不得将对方资料文件外传，否则承担因此给对方造成的经济损失赔偿责任。</w:t>
      </w:r>
    </w:p>
    <w:p w14:paraId="5AD922FB">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13.2本项目涉及双方各自的知识产权和商业秘密，对方应予严格保密。未经对方同意不得向第三方披露对方要求保密的信息，符合相关法律法规要求披露的除外。</w:t>
      </w:r>
    </w:p>
    <w:p w14:paraId="477C05B1">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13.3若上述文件资料已经可以在公开渠道获得，则获得文件资料的一方无需承担保密义务。</w:t>
      </w:r>
    </w:p>
    <w:p w14:paraId="63051B84">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14、违约责任：</w:t>
      </w:r>
    </w:p>
    <w:p w14:paraId="55709AF5">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14.1中标人应严格履行合同条款，中标人达不到采购合同及招标文件及考核要求的服务要求，采购人有权单方解除合同。</w:t>
      </w:r>
    </w:p>
    <w:p w14:paraId="32A090F3">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14.2因中标人原因造成合同无法按时签订，视为中标人自行放弃中标资格，投标保证金不予退还。如投标保证金不能弥补中标人违约对采购人造成的损失的，中标人还需另行支付与履约保证金同等金额的赔偿。</w:t>
      </w:r>
    </w:p>
    <w:p w14:paraId="55A721A2">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14.3中标人不能按时交付服务的，每逾期一日，应按该合同款总额千分之三标准向采购人支付日违约金，逾期超过十五日的，采购人有权单方解除本项目合同，中标人除了应退还已收取的全部合同款外，同时中标人应向采购人偿付该合同款30%的违约金。</w:t>
      </w:r>
    </w:p>
    <w:p w14:paraId="785556B7">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14.4中标人所提供服务不符合本项目合同要求的，采购人有权要求中标人进行整改，在规定时间内未完成整改的，采购人有权单方解除合同，同时中标人应向采购人赔偿该合同款30%的违约金。</w:t>
      </w:r>
    </w:p>
    <w:p w14:paraId="2B4A09F2">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14.5合同签订之后，中标人未经采购人同意单方面终止合同的，中标人除了应向采购人赔偿因合同终止导致的损失外，还应向采购人偿付该合同款30%的违约金。</w:t>
      </w:r>
    </w:p>
    <w:p w14:paraId="36F2F457">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14.6若因中标人管理不善或派遣保安人员工作不力等原因导致学校安保执勤岗位和管理区域发生师生员工伤亡等安全责任事故，中标人承担全部责任，并报相关行政主管部门；发生重大安全事故或特大安全事故，除按国家有关安全管理规定及采购人有关安全管理办法执行外，采购人有权保留更换中标人的权利，给采购人造成的损失，还应承担赔偿责任。</w:t>
      </w:r>
    </w:p>
    <w:p w14:paraId="2F898549">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14.7服务人员在工作期间发生违纪,按考核办法扣除相应服务费，造成损失的,还须向采购人支付赔偿金。</w:t>
      </w:r>
    </w:p>
    <w:p w14:paraId="29A47E10">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14.8中标人派遣的保安人员在服务期间，因操作不当损坏设施设备，中标人应承担相应赔偿。</w:t>
      </w:r>
    </w:p>
    <w:p w14:paraId="72DD7BE6">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14.9在明确违约责任后，中标人应在接到书面通知书起七天内支付违约金、赔偿金等。</w:t>
      </w:r>
    </w:p>
    <w:p w14:paraId="00735F68">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14.10本项目不允许中标人以任何名义和理由进行转包，如有发现，视为中标人违约，采购人有权解除合同,中标人需向采购人支付违约金即1万元，造成损失的,还须向采购人支付赔偿金。</w:t>
      </w:r>
    </w:p>
    <w:p w14:paraId="5D8B2C89">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15、解决争议的方法</w:t>
      </w:r>
    </w:p>
    <w:p w14:paraId="2E3407DB">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15.1采购人、中标人双方协商解决。</w:t>
      </w:r>
    </w:p>
    <w:p w14:paraId="5502B2ED">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15.2若协商解决不成，应向福州仲裁委员会提交仲裁申请。</w:t>
      </w:r>
    </w:p>
    <w:p w14:paraId="174A1021">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16、不可抗力</w:t>
      </w:r>
    </w:p>
    <w:p w14:paraId="72347EF3">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16.1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7802592F">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16.2不可抗力指不能预见、不能避免、不能克服的客观情况，包括但不限于：自然灾害如地震、台风、洪水、火灾及政府行为、法律规定或其适用的变化或其他任何无法预见、避免或控制的事件。</w:t>
      </w:r>
    </w:p>
    <w:p w14:paraId="43EFB5D3">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17、其他约定</w:t>
      </w:r>
    </w:p>
    <w:p w14:paraId="30D8C80B">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 xml:space="preserve">17.1中标人应保证采购人在合同履约过程中不受第三方的指控或被国家税务机关检查中发现问题。  </w:t>
      </w:r>
    </w:p>
    <w:p w14:paraId="7424F278">
      <w:pPr>
        <w:pStyle w:val="9"/>
        <w:spacing w:line="360" w:lineRule="auto"/>
        <w:ind w:firstLine="482"/>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17.2本合同未尽事宜，以招标文件、投标文件及合同附件为准。若投标文件的要求高于招标文件按高标准执行。</w:t>
      </w:r>
    </w:p>
    <w:p w14:paraId="5F101284">
      <w:pPr>
        <w:pStyle w:val="9"/>
        <w:spacing w:line="360" w:lineRule="auto"/>
        <w:jc w:val="both"/>
        <w:outlineLvl w:val="2"/>
        <w:rPr>
          <w:rFonts w:hint="eastAsia" w:ascii="仿宋" w:hAnsi="仿宋" w:eastAsia="仿宋" w:cs="仿宋"/>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四、其他事项</w:t>
      </w:r>
    </w:p>
    <w:p w14:paraId="60932DB7">
      <w:pPr>
        <w:pStyle w:val="9"/>
        <w:spacing w:line="360" w:lineRule="auto"/>
        <w:ind w:firstLine="480"/>
        <w:jc w:val="both"/>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shd w:val="clear" w:color="auto" w:fill="auto"/>
        </w:rPr>
        <w:t>1、除招标文件另有规定外，若出现有关法律、法规和规章有强制性规定但招标文件未列明的情形，则投标人应按照有关法律、法规和规章强制性规定执行。</w:t>
      </w:r>
    </w:p>
    <w:p w14:paraId="08A13BA2">
      <w:pPr>
        <w:pStyle w:val="9"/>
        <w:spacing w:line="360" w:lineRule="auto"/>
        <w:ind w:firstLine="480"/>
        <w:jc w:val="both"/>
        <w:rPr>
          <w:rFonts w:ascii="仿宋_GB2312" w:hAnsi="仿宋_GB2312" w:eastAsia="仿宋_GB2312" w:cs="仿宋_GB2312"/>
          <w:b/>
          <w:color w:val="auto"/>
          <w:sz w:val="36"/>
          <w:highlight w:val="none"/>
          <w:shd w:val="clear" w:color="auto" w:fill="auto"/>
        </w:rPr>
      </w:pPr>
      <w:r>
        <w:rPr>
          <w:rFonts w:hint="eastAsia" w:ascii="仿宋" w:hAnsi="仿宋" w:eastAsia="仿宋" w:cs="仿宋"/>
          <w:color w:val="auto"/>
          <w:sz w:val="24"/>
          <w:szCs w:val="24"/>
          <w:highlight w:val="none"/>
          <w:shd w:val="clear" w:color="auto" w:fill="auto"/>
        </w:rPr>
        <w:t>2、其他：无</w:t>
      </w:r>
    </w:p>
    <w:p w14:paraId="2D35EDAE">
      <w:pPr>
        <w:rPr>
          <w:rFonts w:ascii="仿宋_GB2312" w:hAnsi="仿宋_GB2312" w:eastAsia="仿宋_GB2312" w:cs="仿宋_GB2312"/>
          <w:b/>
          <w:color w:val="auto"/>
          <w:sz w:val="36"/>
          <w:highlight w:val="none"/>
          <w:shd w:val="clear" w:color="auto" w:fill="auto"/>
        </w:rPr>
      </w:pPr>
      <w:r>
        <w:rPr>
          <w:rFonts w:ascii="仿宋_GB2312" w:hAnsi="仿宋_GB2312" w:eastAsia="仿宋_GB2312" w:cs="仿宋_GB2312"/>
          <w:b/>
          <w:color w:val="auto"/>
          <w:sz w:val="36"/>
          <w:highlight w:val="none"/>
          <w:shd w:val="clear" w:color="auto" w:fill="auto"/>
        </w:rPr>
        <w:br w:type="page"/>
      </w:r>
    </w:p>
    <w:p w14:paraId="474D21C0">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第六章 政府采购合同</w:t>
      </w:r>
    </w:p>
    <w:p w14:paraId="10200260">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参考文本</w:t>
      </w:r>
    </w:p>
    <w:p w14:paraId="41D9BDA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合同编号：</w:t>
      </w:r>
    </w:p>
    <w:p w14:paraId="6264FCEE">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 xml:space="preserve"> 福建省政府采购合同（服务类）</w:t>
      </w:r>
    </w:p>
    <w:p w14:paraId="4DF18E5F">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编制说明</w:t>
      </w:r>
      <w:r>
        <w:rPr>
          <w:color w:val="auto"/>
          <w:highlight w:val="none"/>
          <w:shd w:val="clear" w:color="auto" w:fill="auto"/>
        </w:rPr>
        <w:br w:type="textWrapping"/>
      </w:r>
    </w:p>
    <w:p w14:paraId="1C49FFB2">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1.签订合同应遵守《中华人民共和国政府采购法》及其实施条例、《中华人民共和国民法典》等法律法规及其他有关规定。</w:t>
      </w:r>
    </w:p>
    <w:p w14:paraId="31141CBD">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2.签订合同时，采购人与中标(成交)人应结合采购文件规定填列相应内容。采购文件已有约定的，双方均不得对约定进行变更或调整；采购文件未作规定的，双方可通过友好协商进行约定。</w:t>
      </w:r>
    </w:p>
    <w:p w14:paraId="68D25AB5">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3.政府有关主管部门对若干合同有规范文本的，可使用相应合同文本。</w:t>
      </w:r>
    </w:p>
    <w:p w14:paraId="41DD9CB9">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4.本合同范本仅供参考，采购人应当根据采购项目的实际需求对合同条款进行修改、补充。</w:t>
      </w:r>
    </w:p>
    <w:p w14:paraId="4BD5BE49">
      <w:pPr>
        <w:pStyle w:val="9"/>
        <w:ind w:left="0"/>
        <w:jc w:val="left"/>
        <w:rPr>
          <w:color w:val="auto"/>
          <w:highlight w:val="none"/>
          <w:shd w:val="clear" w:color="auto" w:fill="auto"/>
        </w:rPr>
      </w:pPr>
      <w:r>
        <w:rPr>
          <w:rFonts w:ascii="仿宋_GB2312" w:hAnsi="仿宋_GB2312" w:eastAsia="仿宋_GB2312" w:cs="仿宋_GB2312"/>
          <w:color w:val="auto"/>
          <w:highlight w:val="none"/>
          <w:shd w:val="clear" w:color="auto" w:fill="auto"/>
        </w:rPr>
        <w:t>甲方：</w:t>
      </w:r>
    </w:p>
    <w:p w14:paraId="7630840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住所地：________________</w:t>
      </w:r>
    </w:p>
    <w:p w14:paraId="777E1BC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联系人：________________</w:t>
      </w:r>
    </w:p>
    <w:p w14:paraId="68DCF3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联系电话：______________</w:t>
      </w:r>
    </w:p>
    <w:p w14:paraId="0FE6846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传真：________________</w:t>
      </w:r>
    </w:p>
    <w:p w14:paraId="3AE40F4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电子邮箱：________________</w:t>
      </w:r>
      <w:r>
        <w:rPr>
          <w:color w:val="auto"/>
          <w:highlight w:val="none"/>
          <w:shd w:val="clear" w:color="auto" w:fill="auto"/>
        </w:rPr>
        <w:br w:type="textWrapping"/>
      </w:r>
    </w:p>
    <w:p w14:paraId="3F32E6A2">
      <w:pPr>
        <w:pStyle w:val="9"/>
        <w:ind w:left="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乙方： ________________</w:t>
      </w:r>
    </w:p>
    <w:p w14:paraId="354CD7F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住所地： ________________</w:t>
      </w:r>
    </w:p>
    <w:p w14:paraId="58C74AB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联系人：______________</w:t>
      </w:r>
    </w:p>
    <w:p w14:paraId="3896F23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联系电话：______________</w:t>
      </w:r>
    </w:p>
    <w:p w14:paraId="71563D5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传真：________________</w:t>
      </w:r>
    </w:p>
    <w:p w14:paraId="6FE904F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电子邮箱：________________</w:t>
      </w:r>
    </w:p>
    <w:p w14:paraId="526E811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根据项目编号为___________ 的 __________项目（以下简称：“本项目”）的采购结果，遵循平等、自愿、公平和诚实信用的原则，双方签署本合同，具体内容如下：</w:t>
      </w:r>
    </w:p>
    <w:p w14:paraId="0476C70B">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一、合同组成部分</w:t>
      </w:r>
    </w:p>
    <w:p w14:paraId="482A06D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1.1本合同条款及附件；</w:t>
      </w:r>
    </w:p>
    <w:p w14:paraId="64EBBEB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1.2采购文件及其附件、补充文件；</w:t>
      </w:r>
    </w:p>
    <w:p w14:paraId="716DF23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1.3乙方的响应文件及其附件、补充文件；</w:t>
      </w:r>
    </w:p>
    <w:p w14:paraId="1B0673D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1.4其他文件或材料：</w:t>
      </w:r>
    </w:p>
    <w:p w14:paraId="61242F22">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二、合同标的</w:t>
      </w:r>
      <w:r>
        <w:rPr>
          <w:color w:val="auto"/>
          <w:highlight w:val="none"/>
          <w:shd w:val="clear" w:color="auto" w:fill="auto"/>
        </w:rPr>
        <w:br w:type="textWrapping"/>
      </w:r>
    </w:p>
    <w:p w14:paraId="4ED6C416">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三、价格形式及合同价款</w:t>
      </w:r>
    </w:p>
    <w:p w14:paraId="5CC36908">
      <w:pPr>
        <w:pStyle w:val="9"/>
        <w:jc w:val="left"/>
        <w:outlineLvl w:val="4"/>
        <w:rPr>
          <w:color w:val="auto"/>
          <w:highlight w:val="none"/>
          <w:shd w:val="clear" w:color="auto" w:fill="auto"/>
        </w:rPr>
      </w:pPr>
      <w:r>
        <w:rPr>
          <w:rFonts w:ascii="仿宋_GB2312" w:hAnsi="仿宋_GB2312" w:eastAsia="仿宋_GB2312" w:cs="仿宋_GB2312"/>
          <w:b/>
          <w:color w:val="auto"/>
          <w:sz w:val="20"/>
          <w:highlight w:val="none"/>
          <w:shd w:val="clear" w:color="auto" w:fill="auto"/>
        </w:rPr>
        <w:t xml:space="preserve"> 3.1价格形式</w:t>
      </w:r>
    </w:p>
    <w:p w14:paraId="09213B2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固定单价合同。完成约定服务事项的含税合同单价为：人民币（大写）元（￥ _____________元）。</w:t>
      </w:r>
    </w:p>
    <w:p w14:paraId="0247E802">
      <w:pPr>
        <w:pStyle w:val="9"/>
        <w:spacing w:line="300" w:lineRule="auto"/>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固定总价合同。完成约定服务事项的含税服务费用为：人民币（大写）元（￥_____________ 元）。</w:t>
      </w:r>
    </w:p>
    <w:p w14:paraId="5AC99166">
      <w:pPr>
        <w:pStyle w:val="9"/>
        <w:spacing w:line="300" w:lineRule="auto"/>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其他方式。</w:t>
      </w:r>
    </w:p>
    <w:p w14:paraId="28C88376">
      <w:pPr>
        <w:pStyle w:val="9"/>
        <w:spacing w:line="300" w:lineRule="auto"/>
        <w:jc w:val="left"/>
        <w:outlineLvl w:val="4"/>
        <w:rPr>
          <w:color w:val="auto"/>
          <w:highlight w:val="none"/>
          <w:shd w:val="clear" w:color="auto" w:fill="auto"/>
        </w:rPr>
      </w:pPr>
      <w:r>
        <w:rPr>
          <w:rFonts w:ascii="仿宋_GB2312" w:hAnsi="仿宋_GB2312" w:eastAsia="仿宋_GB2312" w:cs="仿宋_GB2312"/>
          <w:b/>
          <w:color w:val="auto"/>
          <w:sz w:val="20"/>
          <w:highlight w:val="none"/>
          <w:shd w:val="clear" w:color="auto" w:fill="auto"/>
        </w:rPr>
        <w:t xml:space="preserve"> 3.2合同价款包含范围</w:t>
      </w:r>
    </w:p>
    <w:p w14:paraId="1A400D84">
      <w:pPr>
        <w:pStyle w:val="9"/>
        <w:jc w:val="left"/>
        <w:outlineLvl w:val="4"/>
        <w:rPr>
          <w:color w:val="auto"/>
          <w:highlight w:val="none"/>
          <w:shd w:val="clear" w:color="auto" w:fill="auto"/>
        </w:rPr>
      </w:pPr>
      <w:r>
        <w:rPr>
          <w:rFonts w:ascii="仿宋_GB2312" w:hAnsi="仿宋_GB2312" w:eastAsia="仿宋_GB2312" w:cs="仿宋_GB2312"/>
          <w:b/>
          <w:color w:val="auto"/>
          <w:sz w:val="20"/>
          <w:highlight w:val="none"/>
          <w:shd w:val="clear" w:color="auto" w:fill="auto"/>
        </w:rPr>
        <w:t xml:space="preserve"> 3.3其他需说明的事项：</w:t>
      </w:r>
    </w:p>
    <w:p w14:paraId="058916B9">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四、合同标的及服务范围、地点和时间</w:t>
      </w:r>
    </w:p>
    <w:p w14:paraId="39AA611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4.1项目名称： _____________</w:t>
      </w:r>
    </w:p>
    <w:p w14:paraId="4CF4743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4.2服务范围：_____________</w:t>
      </w:r>
    </w:p>
    <w:p w14:paraId="431356F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4.3服务地点：_____________</w:t>
      </w:r>
    </w:p>
    <w:p w14:paraId="2C50F08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4.4服务完成时间：_____________</w:t>
      </w:r>
    </w:p>
    <w:p w14:paraId="27791F29">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五、服务内容、质量标准和要求</w:t>
      </w:r>
    </w:p>
    <w:p w14:paraId="39E9023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5.1服务工作量的计量方式：_____________</w:t>
      </w:r>
    </w:p>
    <w:p w14:paraId="2349959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5.2服务内容：_____________</w:t>
      </w:r>
    </w:p>
    <w:p w14:paraId="406B372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5.3技术保障、服务人员组成、所涉及的货物的质量标准：</w:t>
      </w:r>
    </w:p>
    <w:p w14:paraId="0FF5FF5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（1）服务技术保障：_____________</w:t>
      </w:r>
    </w:p>
    <w:p w14:paraId="7DC35E9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（2）服务人员组成：_____________</w:t>
      </w:r>
    </w:p>
    <w:p w14:paraId="66F3B8B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（3）服务设备及物资投入及质量标准：_____________</w:t>
      </w:r>
    </w:p>
    <w:p w14:paraId="140081C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5.4服务质量标准及要求：</w:t>
      </w:r>
    </w:p>
    <w:p w14:paraId="322E8B2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14:paraId="61ED130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2D3457C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5.4.3其他要求：</w:t>
      </w:r>
    </w:p>
    <w:p w14:paraId="6DCA1FA3">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六、服务履约验收或考核</w:t>
      </w:r>
    </w:p>
    <w:p w14:paraId="6319064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甲方按照采购文件、乙方的投标或响应文件和本协议约定的服务内容及质量要求按次组织对乙方所提供服务进行验收，或定期进行服务考核，并根据验收或考核结果支付服务费用。具体如下：</w:t>
      </w:r>
    </w:p>
    <w:p w14:paraId="03EF4AAC">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七、甲方的权利与义务</w:t>
      </w:r>
    </w:p>
    <w:p w14:paraId="167F5A8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7.1甲方委派___________为联系人，联系方式 ___________，负责与乙方联系。如甲方联系人发生变更，甲方应书面告知乙方。</w:t>
      </w:r>
    </w:p>
    <w:p w14:paraId="2FA05DF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7.2甲方应为乙方开展服务工作提供必要的工作条件，以及对内对外沟通和配合协助。</w:t>
      </w:r>
    </w:p>
    <w:p w14:paraId="3DCF997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7.3甲方应于___________之前提供服务所需的全部资料，并对所提供材料真实性、完整性、合法性负责。</w:t>
      </w:r>
    </w:p>
    <w:p w14:paraId="7DAB228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14:paraId="551A78A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7.5甲方应按本合同约定及时足额支付服务费用及相关费用。</w:t>
      </w:r>
    </w:p>
    <w:p w14:paraId="7E4C514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7.6其他</w:t>
      </w:r>
    </w:p>
    <w:p w14:paraId="53FAF48C">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八、乙方的权利与义务</w:t>
      </w:r>
    </w:p>
    <w:p w14:paraId="1E7DD0A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8.1乙方委派___________为联系人，联系方式 ___________，负责与甲方联系。如乙方联系人发生变更，乙方应书面告知甲方</w:t>
      </w:r>
    </w:p>
    <w:p w14:paraId="0A2BCEF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8.2乙方应国家法律法规和{{乙方的权利与义务-响应要求-福建}}等要求开展{{乙方的权利与义务-开展服务-福建}}服务；</w:t>
      </w:r>
    </w:p>
    <w:p w14:paraId="2CA9348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8.3乙方及其所委派服务人员应按标准或协议约定方式出具服务成果，并对其真实性和合法性负法律责任；</w:t>
      </w:r>
    </w:p>
    <w:p w14:paraId="68CFAC7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8.4乙方对执行业务过程中知悉的国家秘密或甲方的商业秘密保密。除非国家法律法规及行业规范另有规定,或经甲方同意,乙方不得将其知悉的商业秘密和甲方提供的资料对外泄露。</w:t>
      </w:r>
    </w:p>
    <w:p w14:paraId="15F4B84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8.5乙方对服务业务应当单独建档，保存完整的工作记录，并对服务过程使用和暂存甲方的文件、材料和财物应当妥善保管。</w:t>
      </w:r>
    </w:p>
    <w:p w14:paraId="7FA8118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8.6服务工作结束后,乙方将根据情况对甲方服务相关的管理制度及其他事项等提出改进意见。</w:t>
      </w:r>
    </w:p>
    <w:p w14:paraId="184686C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8.7乙方完全遵守《中华人民共和国劳动合同法》有关规定和《中华人民共和国妇女权益保障法》中关于“劳动和社会保障权益”的有关要求。</w:t>
      </w:r>
    </w:p>
    <w:p w14:paraId="7B7A24B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8.8其他</w:t>
      </w:r>
    </w:p>
    <w:p w14:paraId="6DD99E79">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九、资金支付方式、时间和条件</w:t>
      </w:r>
      <w:r>
        <w:rPr>
          <w:color w:val="auto"/>
          <w:highlight w:val="none"/>
          <w:shd w:val="clear" w:color="auto" w:fill="auto"/>
        </w:rPr>
        <w:br w:type="textWrapping"/>
      </w:r>
    </w:p>
    <w:p w14:paraId="0D01E6B3">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十、履约保证金</w:t>
      </w:r>
    </w:p>
    <w:p w14:paraId="4E8633A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□有，□无。具体如下：（按照采购文件规定填写）。</w:t>
      </w:r>
    </w:p>
    <w:p w14:paraId="7A208B5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10.1乙方向甲方缴纳人民币 / 元作为本合同的履约保证金。</w:t>
      </w:r>
    </w:p>
    <w:p w14:paraId="6859AED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10.2履约保证金缴纳形式：支票/汇票/电汇/保函等非现金形式。</w:t>
      </w:r>
    </w:p>
    <w:p w14:paraId="662B381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10.3履约保证金合同履行完毕前有效，合同履行完毕后一次性结清退还。</w:t>
      </w:r>
    </w:p>
    <w:p w14:paraId="17090DD6">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十一、合同期限</w:t>
      </w:r>
      <w:r>
        <w:rPr>
          <w:color w:val="auto"/>
          <w:highlight w:val="none"/>
          <w:shd w:val="clear" w:color="auto" w:fill="auto"/>
        </w:rPr>
        <w:br w:type="textWrapping"/>
      </w:r>
    </w:p>
    <w:p w14:paraId="67CD92C2">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十二、保密条款</w:t>
      </w:r>
    </w:p>
    <w:p w14:paraId="2E950B5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12.1对于在采购和合同履行过程中所获悉的属于保密的内容，甲、乙双方均负有保密义务。</w:t>
      </w:r>
    </w:p>
    <w:p w14:paraId="13E8E89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12.2其他</w:t>
      </w:r>
    </w:p>
    <w:p w14:paraId="2E0F9458">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十三、违约责任</w:t>
      </w:r>
    </w:p>
    <w:p w14:paraId="2AF3866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13.1甲方违约责任</w:t>
      </w:r>
    </w:p>
    <w:p w14:paraId="3A1EF73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（1）甲方无正当理由拒绝乙方提供合格服务的，甲方应向乙方偿付所拒收合同总价________的违约金</w:t>
      </w:r>
    </w:p>
    <w:p w14:paraId="7289377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（2）甲方无故逾期验收和办理合同款项支付手续的,甲方应按逾期付款总额每日________向乙方支付违约金。</w:t>
      </w:r>
    </w:p>
    <w:p w14:paraId="73A07BA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（3）其他违约情形</w:t>
      </w:r>
    </w:p>
    <w:p w14:paraId="7805C61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13.2乙方违约责任</w:t>
      </w:r>
    </w:p>
    <w:p w14:paraId="2E6CC5E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（1）乙方逾期履行服务的，乙方应按逾期交付总额每日________向甲方支付违约金，由甲方从待付货款中扣除。乙方无正当理由逾期超过约定日期________仍不能交付的，视为“乙方不按合同约定履约”；</w:t>
      </w:r>
    </w:p>
    <w:p w14:paraId="38D9943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（2）乙方所履行的服务不符合合同规定及《采购文件》规定标准的，甲方有权拒绝，乙方愿意整改但逾期履行的，按乙方逾期履行处理。乙方拒绝整改的，视为“乙方不按合同约定履约”</w:t>
      </w:r>
    </w:p>
    <w:p w14:paraId="229EB1F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（3）乙方不按合同约定履约的，甲方可以解除采购合同，并对乙方已缴纳的履约保证金作“不予退还”处理。同时，乙方须按以下约定向甲方支付违约金：</w:t>
      </w:r>
    </w:p>
    <w:p w14:paraId="66982A7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（4）其他违约情形</w:t>
      </w:r>
    </w:p>
    <w:p w14:paraId="2B03D0D1">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十四、不可抗力事件处理</w:t>
      </w:r>
    </w:p>
    <w:p w14:paraId="6D718DB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14:paraId="75CBDEA6">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十五、解决争议的方法</w:t>
      </w:r>
    </w:p>
    <w:p w14:paraId="7A309C6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15.1甲、乙双方协商解决。</w:t>
      </w:r>
    </w:p>
    <w:p w14:paraId="2F1229B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15.2若协商解决不成，双方明确按以下第_种方式解决：</w:t>
      </w:r>
    </w:p>
    <w:p w14:paraId="6809690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1、提交仲裁委员会仲裁，具体如下：</w:t>
      </w:r>
    </w:p>
    <w:p w14:paraId="0F270AF5">
      <w:pPr>
        <w:pStyle w:val="9"/>
        <w:spacing w:line="300" w:lineRule="auto"/>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2、向______人民法院提起诉讼。</w:t>
      </w:r>
    </w:p>
    <w:p w14:paraId="4F85636B">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十六、合同其他条款</w:t>
      </w:r>
      <w:r>
        <w:rPr>
          <w:color w:val="auto"/>
          <w:highlight w:val="none"/>
          <w:shd w:val="clear" w:color="auto" w:fill="auto"/>
        </w:rPr>
        <w:br w:type="textWrapping"/>
      </w:r>
    </w:p>
    <w:p w14:paraId="50DA5531">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十七、其他约定</w:t>
      </w:r>
    </w:p>
    <w:p w14:paraId="1B9790A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17.1合同文件与本合同具有同等法律效力。</w:t>
      </w:r>
    </w:p>
    <w:p w14:paraId="06CF25F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14:paraId="096897C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17.3本合同未尽事宜，遵照《中华人民共和国民法典》有关条文执行。</w:t>
      </w:r>
    </w:p>
    <w:p w14:paraId="1DB81AA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17.4本合同正本一式_______份，具有同等法律效力，甲方、乙方各执_______份；副本_______份，_______</w:t>
      </w:r>
    </w:p>
    <w:p w14:paraId="0B36112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17.5其他</w:t>
      </w:r>
    </w:p>
    <w:p w14:paraId="74BDF62A">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十八、合同附件</w:t>
      </w:r>
    </w:p>
    <w:p w14:paraId="23185BCD">
      <w:pPr>
        <w:pStyle w:val="9"/>
        <w:jc w:val="left"/>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 xml:space="preserve"> 十九、合同融资支付约定</w:t>
      </w:r>
    </w:p>
    <w:p w14:paraId="2FB4EB5F">
      <w:pPr>
        <w:pStyle w:val="9"/>
        <w:jc w:val="left"/>
        <w:rPr>
          <w:color w:val="auto"/>
          <w:highlight w:val="none"/>
          <w:shd w:val="clear" w:color="auto" w:fill="auto"/>
        </w:rPr>
      </w:pPr>
      <w:r>
        <w:rPr>
          <w:rFonts w:ascii="仿宋_GB2312" w:hAnsi="仿宋_GB2312" w:eastAsia="仿宋_GB2312" w:cs="仿宋_GB2312"/>
          <w:b/>
          <w:color w:val="auto"/>
          <w:highlight w:val="none"/>
          <w:shd w:val="clear" w:color="auto" w:fill="auto"/>
        </w:rPr>
        <w:t>19.1本合同已用于政府采购合同融资，为本项目提供合同融资的金融机构为：_______，本合同项下所有款项，甲方须支付至本合同约定的乙方账号，未经_______书面同意，不得变更账号。</w:t>
      </w:r>
    </w:p>
    <w:p w14:paraId="4B4CB65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中标（成交）供应商应于采购合同签订之日起_______内，向发放政采贷的金融机构提交政府采购中标（成交）通知书和政府采购合同，贷款金额以政府采购合同金额为限。</w:t>
      </w:r>
      <w:r>
        <w:rPr>
          <w:color w:val="auto"/>
          <w:highlight w:val="none"/>
          <w:shd w:val="clear" w:color="auto" w:fill="auto"/>
        </w:rPr>
        <w:br w:type="textWrapping"/>
      </w:r>
      <w:r>
        <w:rPr>
          <w:color w:val="auto"/>
          <w:highlight w:val="none"/>
          <w:shd w:val="clear" w:color="auto" w:fill="auto"/>
        </w:rPr>
        <w:br w:type="textWrapping"/>
      </w:r>
    </w:p>
    <w:p w14:paraId="627824C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甲方（采购人）：</w:t>
      </w:r>
    </w:p>
    <w:p w14:paraId="50E701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法定（授权）代表人：</w:t>
      </w:r>
    </w:p>
    <w:p w14:paraId="7E15E28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纳税人识别号：</w:t>
      </w:r>
    </w:p>
    <w:p w14:paraId="78F1662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开户银行：</w:t>
      </w:r>
    </w:p>
    <w:p w14:paraId="4E7D64B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账号：</w:t>
      </w:r>
    </w:p>
    <w:p w14:paraId="64088A6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乙方（中标或成交人）：</w:t>
      </w:r>
    </w:p>
    <w:p w14:paraId="427FC64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法定（授权）代表人：</w:t>
      </w:r>
    </w:p>
    <w:p w14:paraId="2B9ACBF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纳税人识别号：</w:t>
      </w:r>
    </w:p>
    <w:p w14:paraId="07C1D92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开户银行：</w:t>
      </w:r>
    </w:p>
    <w:p w14:paraId="159C41F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账号：</w:t>
      </w:r>
    </w:p>
    <w:p w14:paraId="32057EB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签订地点：_____________</w:t>
      </w:r>
    </w:p>
    <w:p w14:paraId="59816BC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签订日期：____年___月___日</w:t>
      </w:r>
    </w:p>
    <w:p w14:paraId="3D93E667">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3EE55CAC">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第七章 电子投标文件格式</w:t>
      </w:r>
    </w:p>
    <w:p w14:paraId="2E7045A5">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编制说明</w:t>
      </w:r>
    </w:p>
    <w:p w14:paraId="37253ED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1、除招标文件另有规定外，本章中：</w:t>
      </w:r>
    </w:p>
    <w:p w14:paraId="5EB2390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1.1涉及投标人的“全称”：</w:t>
      </w:r>
    </w:p>
    <w:p w14:paraId="2D64D93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（1）不接受联合体投标的，指投标人的全称。</w:t>
      </w:r>
    </w:p>
    <w:p w14:paraId="217676C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（2）接受联合体投标且投标人为联合体的，指牵头方的全称并加注（联合体牵头方），即应表述为：“牵头方的全称（联合体牵头方）”。</w:t>
      </w:r>
    </w:p>
    <w:p w14:paraId="32D7BEF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1.2涉及投标人“加盖单位公章”：</w:t>
      </w:r>
    </w:p>
    <w:p w14:paraId="6DD76AC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（1）不接受联合体投标的，指加盖投标人的单位公章。</w:t>
      </w:r>
    </w:p>
    <w:p w14:paraId="463F8A2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（2）接受联合体投标且投标人为联合体的，指加盖联合体牵头方的单位公章。</w:t>
      </w:r>
    </w:p>
    <w:p w14:paraId="46EB583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1.3涉及“投标人代表签字”：</w:t>
      </w:r>
    </w:p>
    <w:p w14:paraId="7FE4B49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（1）不接受联合体投标的，指由投标人的单位负责人或其授权的委托代理人签字，由委托代理人签字的，应提供“单位授权书”。</w:t>
      </w:r>
    </w:p>
    <w:p w14:paraId="22F9BD0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（2）接受联合体投标且投标人为联合体的，指由联合体牵头方的单位负责人或其授权的委托代理人签字，由委托代理人签字的，应提供“单位授权书”。</w:t>
      </w:r>
    </w:p>
    <w:p w14:paraId="2845A2E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1.4“其他组织”指合伙企业、非企业专业服务机构、个体工商户、农村承包经营户等。</w:t>
      </w:r>
    </w:p>
    <w:p w14:paraId="1153D1E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1.5“自然人”指具有完全民事行为能力、能够承担民事责任和义务的中国公民。</w:t>
      </w:r>
    </w:p>
    <w:p w14:paraId="0BF4A9C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2、除招标文件另有规定外，本章中“投标人的资格及资信证明文件”：</w:t>
      </w:r>
    </w:p>
    <w:p w14:paraId="6CF188D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2.1投标人应按照招标文件第四章第1.3条第（2）款规定及本章规定进行编制，如有必要，可增加附页，附页作为资格及资信文件的组成部分。</w:t>
      </w:r>
    </w:p>
    <w:p w14:paraId="1880046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2.2接受联合体投标且投标人为联合体的，联合体中的各方均应按照本章第2.1条规定提交相应的全部资料。</w:t>
      </w:r>
    </w:p>
    <w:p w14:paraId="79F6FB0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3、投标人对电子投标文件的索引应编制页码。</w:t>
      </w:r>
    </w:p>
    <w:p w14:paraId="57E4517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4、本章提供格式仅供参考，投标人应根据自身实际情况制作电子投标文件。</w:t>
      </w:r>
    </w:p>
    <w:p w14:paraId="29995392">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7122BE40">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封面格式(资格及资信证明部分)</w:t>
      </w:r>
    </w:p>
    <w:p w14:paraId="5DF890B3">
      <w:pPr>
        <w:pStyle w:val="9"/>
        <w:jc w:val="center"/>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福建省政府采购投标文件</w:t>
      </w:r>
    </w:p>
    <w:p w14:paraId="58EA4BD5">
      <w:pPr>
        <w:pStyle w:val="9"/>
        <w:jc w:val="center"/>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（资格及资信证明部分）</w:t>
      </w:r>
      <w:r>
        <w:rPr>
          <w:color w:val="auto"/>
          <w:highlight w:val="none"/>
          <w:shd w:val="clear" w:color="auto" w:fill="auto"/>
        </w:rPr>
        <w:br w:type="textWrapping"/>
      </w:r>
      <w:r>
        <w:rPr>
          <w:color w:val="auto"/>
          <w:highlight w:val="none"/>
          <w:shd w:val="clear" w:color="auto" w:fill="auto"/>
        </w:rPr>
        <w:br w:type="textWrapping"/>
      </w:r>
    </w:p>
    <w:p w14:paraId="5000D8E6">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（填写正本或副本）</w:t>
      </w:r>
      <w:r>
        <w:rPr>
          <w:color w:val="auto"/>
          <w:highlight w:val="none"/>
          <w:shd w:val="clear" w:color="auto" w:fill="auto"/>
        </w:rPr>
        <w:br w:type="textWrapping"/>
      </w:r>
      <w:r>
        <w:rPr>
          <w:color w:val="auto"/>
          <w:highlight w:val="none"/>
          <w:shd w:val="clear" w:color="auto" w:fill="auto"/>
        </w:rPr>
        <w:br w:type="textWrapping"/>
      </w:r>
      <w:r>
        <w:rPr>
          <w:color w:val="auto"/>
          <w:highlight w:val="none"/>
          <w:shd w:val="clear" w:color="auto" w:fill="auto"/>
        </w:rPr>
        <w:br w:type="textWrapping"/>
      </w:r>
      <w:r>
        <w:rPr>
          <w:color w:val="auto"/>
          <w:highlight w:val="none"/>
          <w:shd w:val="clear" w:color="auto" w:fill="auto"/>
        </w:rPr>
        <w:br w:type="textWrapping"/>
      </w:r>
    </w:p>
    <w:p w14:paraId="22E7D48D">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项目名称：（由投标人填写）</w:t>
      </w:r>
    </w:p>
    <w:p w14:paraId="6A7E9E16">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备案编号：（由投标人填写）</w:t>
      </w:r>
    </w:p>
    <w:p w14:paraId="1C6001DD">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项目编号：（由投标人填写）</w:t>
      </w:r>
    </w:p>
    <w:p w14:paraId="7C9E4FE2">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所投采购包：（由投标人填写）</w:t>
      </w:r>
    </w:p>
    <w:p w14:paraId="385D34B3">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投标人：（填写“全称”）</w:t>
      </w:r>
    </w:p>
    <w:p w14:paraId="62C11424">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（由投标人填写）年（由投标人填写）月</w:t>
      </w:r>
    </w:p>
    <w:p w14:paraId="351ED044">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6B294B97">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索引</w:t>
      </w:r>
    </w:p>
    <w:p w14:paraId="5D95978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一、投标函</w:t>
      </w:r>
    </w:p>
    <w:p w14:paraId="040E50A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二、投标人的资格及资信证明文件</w:t>
      </w:r>
    </w:p>
    <w:p w14:paraId="1612686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三、投标保证金</w:t>
      </w:r>
    </w:p>
    <w:p w14:paraId="123F034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4DD348E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资格及资信证明部分中不得出现报价部分的全部或部分的投标报价信息（或组成资料），否则资格审查不合格。（联合体协议及分包意向协议中的比例规定，不适用本条款）</w:t>
      </w:r>
    </w:p>
    <w:p w14:paraId="27C4928E">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3AF86531">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一、投标函</w:t>
      </w:r>
    </w:p>
    <w:p w14:paraId="18E0ABA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28D843B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兹收到贵单位关于</w:t>
      </w:r>
      <w:r>
        <w:rPr>
          <w:rFonts w:ascii="仿宋_GB2312" w:hAnsi="仿宋_GB2312" w:eastAsia="仿宋_GB2312" w:cs="仿宋_GB2312"/>
          <w:color w:val="auto"/>
          <w:highlight w:val="none"/>
          <w:u w:val="single"/>
          <w:shd w:val="clear" w:color="auto" w:fill="auto"/>
        </w:rPr>
        <w:t xml:space="preserve">（填写“项目名称”） </w:t>
      </w:r>
      <w:r>
        <w:rPr>
          <w:rFonts w:ascii="仿宋_GB2312" w:hAnsi="仿宋_GB2312" w:eastAsia="仿宋_GB2312" w:cs="仿宋_GB2312"/>
          <w:color w:val="auto"/>
          <w:highlight w:val="none"/>
          <w:shd w:val="clear" w:color="auto" w:fill="auto"/>
        </w:rPr>
        <w:t>项目</w:t>
      </w:r>
      <w:r>
        <w:rPr>
          <w:rFonts w:ascii="仿宋_GB2312" w:hAnsi="仿宋_GB2312" w:eastAsia="仿宋_GB2312" w:cs="仿宋_GB2312"/>
          <w:color w:val="auto"/>
          <w:highlight w:val="none"/>
          <w:u w:val="single"/>
          <w:shd w:val="clear" w:color="auto" w:fill="auto"/>
        </w:rPr>
        <w:t xml:space="preserve">（项目编号：　　　　　） </w:t>
      </w:r>
      <w:r>
        <w:rPr>
          <w:rFonts w:ascii="仿宋_GB2312" w:hAnsi="仿宋_GB2312" w:eastAsia="仿宋_GB2312" w:cs="仿宋_GB2312"/>
          <w:color w:val="auto"/>
          <w:highlight w:val="none"/>
          <w:shd w:val="clear" w:color="auto" w:fill="auto"/>
        </w:rPr>
        <w:t>的投标邀请，本投标人代表</w:t>
      </w:r>
      <w:r>
        <w:rPr>
          <w:rFonts w:ascii="仿宋_GB2312" w:hAnsi="仿宋_GB2312" w:eastAsia="仿宋_GB2312" w:cs="仿宋_GB2312"/>
          <w:color w:val="auto"/>
          <w:highlight w:val="none"/>
          <w:u w:val="single"/>
          <w:shd w:val="clear" w:color="auto" w:fill="auto"/>
        </w:rPr>
        <w:t xml:space="preserve">（填写“全名”） </w:t>
      </w:r>
      <w:r>
        <w:rPr>
          <w:rFonts w:ascii="仿宋_GB2312" w:hAnsi="仿宋_GB2312" w:eastAsia="仿宋_GB2312" w:cs="仿宋_GB2312"/>
          <w:color w:val="auto"/>
          <w:highlight w:val="none"/>
          <w:shd w:val="clear" w:color="auto" w:fill="auto"/>
        </w:rPr>
        <w:t>已获得我方正式授权并代表投标人（填写“全称”）参加投标，并提交电子投标文件。我方提交的全部电子投标文件由下述部分组成：</w:t>
      </w:r>
    </w:p>
    <w:p w14:paraId="581EAB4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（1）资格及资信证明部分</w:t>
      </w:r>
    </w:p>
    <w:p w14:paraId="38F1A2D2">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①投标函</w:t>
      </w:r>
    </w:p>
    <w:p w14:paraId="7EE76194">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②投标人的资格及资信证明文件</w:t>
      </w:r>
    </w:p>
    <w:p w14:paraId="67DD879E">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③投标保证金</w:t>
      </w:r>
    </w:p>
    <w:p w14:paraId="3A944EDF">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（2）报价部分</w:t>
      </w:r>
    </w:p>
    <w:p w14:paraId="64B28CEF">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①开标一览表</w:t>
      </w:r>
    </w:p>
    <w:p w14:paraId="4DA0BF60">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②投标分项报价表</w:t>
      </w:r>
    </w:p>
    <w:p w14:paraId="4AB5FCB8">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③招标文件规定的价格扣除证明材料（若有）</w:t>
      </w:r>
    </w:p>
    <w:p w14:paraId="58FBFA85">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④招标文件规定的加分证明材料（若有）</w:t>
      </w:r>
    </w:p>
    <w:p w14:paraId="0E3421F6">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（3）技术商务部分</w:t>
      </w:r>
    </w:p>
    <w:p w14:paraId="2ACE3793">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①标的说明一览表</w:t>
      </w:r>
    </w:p>
    <w:p w14:paraId="4BFB157E">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②技术和服务要求响应表</w:t>
      </w:r>
    </w:p>
    <w:p w14:paraId="76BFB99C">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③商务条件响应表</w:t>
      </w:r>
    </w:p>
    <w:p w14:paraId="43E0D996">
      <w:pPr>
        <w:pStyle w:val="9"/>
        <w:keepNext w:val="0"/>
        <w:keepLines w:val="0"/>
        <w:pageBreakBefore w:val="0"/>
        <w:widowControl/>
        <w:kinsoku/>
        <w:wordWrap/>
        <w:overflowPunct/>
        <w:topLinePunct w:val="0"/>
        <w:autoSpaceDE/>
        <w:autoSpaceDN/>
        <w:bidi w:val="0"/>
        <w:adjustRightInd/>
        <w:snapToGrid/>
        <w:spacing w:line="240" w:lineRule="exact"/>
        <w:ind w:firstLine="482"/>
        <w:jc w:val="left"/>
        <w:textAlignment w:val="auto"/>
        <w:rPr>
          <w:color w:val="auto"/>
          <w:highlight w:val="none"/>
          <w:shd w:val="clear" w:color="auto" w:fill="auto"/>
        </w:rPr>
      </w:pPr>
      <w:r>
        <w:rPr>
          <w:rFonts w:ascii="仿宋_GB2312" w:hAnsi="仿宋_GB2312" w:eastAsia="仿宋_GB2312" w:cs="仿宋_GB2312"/>
          <w:color w:val="auto"/>
          <w:highlight w:val="none"/>
          <w:shd w:val="clear" w:color="auto" w:fill="auto"/>
        </w:rPr>
        <w:t>④投标人提交的其他资料（若有）</w:t>
      </w:r>
    </w:p>
    <w:p w14:paraId="27BEB40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根据本函，本投标人代表宣布我方保证遵守招标文件的全部规定，同时：</w:t>
      </w:r>
    </w:p>
    <w:p w14:paraId="1F23EB8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1、确认：</w:t>
      </w:r>
    </w:p>
    <w:p w14:paraId="3B3E6A4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1.1所投采购包的投标报价详见“开标一览表”及“投标分项报价表”。</w:t>
      </w:r>
    </w:p>
    <w:p w14:paraId="60072D3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1.2我方已详细审查全部招标文件[包括但不限于：有关附件（若有）、澄清或修改（若有）等]，并自行承担因对全部招标文件理解不正确或误解而产生的相应后果和责任。</w:t>
      </w:r>
    </w:p>
    <w:p w14:paraId="381DA3D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2、承诺及声明：</w:t>
      </w:r>
    </w:p>
    <w:p w14:paraId="5629FA6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2.1我方具备招标文件第一章载明的“投标人的资格要求”且符合招标文件第三章载明的“二、投标人”之规定，否则投标无效。</w:t>
      </w:r>
    </w:p>
    <w:p w14:paraId="5884CDC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2.2我方提交的电子投标文件各组成部分的全部内容及资料是不可割离且真实、有效、准确、完整和不具有任何误导性的，否则产生不利后果由我方承担责任。</w:t>
      </w:r>
    </w:p>
    <w:p w14:paraId="300F51C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2.3我方提供的标的价格不高于同期市场价格，否则产生不利后果由我方承担责任。</w:t>
      </w:r>
    </w:p>
    <w:p w14:paraId="2875A0E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2.4投标保证金：若出现招标文件第三章规定的不予退还情形，同意贵单位不予退还。</w:t>
      </w:r>
    </w:p>
    <w:p w14:paraId="531BACB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2.5投标有效期：按照招标文件第三章规定执行，并在招标文件第二章载明的期限内保持有效。</w:t>
      </w:r>
    </w:p>
    <w:p w14:paraId="3B28B0B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2.6若中标，将按照招标文件、我方电子投标文件及政府采购合同履行责任和义务。</w:t>
      </w:r>
    </w:p>
    <w:p w14:paraId="26C0724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2.7若贵单位要求，我方同意提供与本项目投标有关的一切资料、数据或文件，并完全理解贵单位不一定要接受最低的投标报价或收到的任何投标。</w:t>
      </w:r>
    </w:p>
    <w:p w14:paraId="598BAD6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2.8 我方承诺遵守《中华人民共和国劳动合同法》有关规定和《中华人民共和国妇女权益保障法 》中关于“劳动和社会保障权益”的有关要求。</w:t>
      </w:r>
    </w:p>
    <w:p w14:paraId="3BA165B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2.9我方承诺电子投标文件所提供的全部资料真实可靠，并接受评标委员会、采购人、采购代理机构、监管部门进一步审查其中任何资料真实性的要求。</w:t>
      </w:r>
    </w:p>
    <w:p w14:paraId="789E5DA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2.10除招标文件另有规定外，对于贵单位按照下述联络方式发出的任何信息或通知，均视为我方已收悉前述信息或通知的全部内容：</w:t>
      </w:r>
    </w:p>
    <w:p w14:paraId="4D1A14F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通信地址：                                        </w:t>
      </w:r>
    </w:p>
    <w:p w14:paraId="7A412E9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邮编：                                           </w:t>
      </w:r>
    </w:p>
    <w:p w14:paraId="593487F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联系方法：（包括但不限于：联系人、联系电话、手机、传真、电子邮箱等）</w:t>
      </w:r>
    </w:p>
    <w:p w14:paraId="1611BF9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投标人：（全称并加盖单位公章）</w:t>
      </w:r>
    </w:p>
    <w:p w14:paraId="08FC14F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日期：    年   月   日</w:t>
      </w:r>
    </w:p>
    <w:p w14:paraId="53F64FF9">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p>
    <w:p w14:paraId="617F3F18">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二、投标人的资格及资信证明文件</w:t>
      </w:r>
    </w:p>
    <w:p w14:paraId="499BE865">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二-1单位授权书（若有）</w:t>
      </w:r>
    </w:p>
    <w:p w14:paraId="7012C83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2471D14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我方的单位负责人</w:t>
      </w:r>
      <w:r>
        <w:rPr>
          <w:rFonts w:ascii="仿宋_GB2312" w:hAnsi="仿宋_GB2312" w:eastAsia="仿宋_GB2312" w:cs="仿宋_GB2312"/>
          <w:color w:val="auto"/>
          <w:highlight w:val="none"/>
          <w:u w:val="single"/>
          <w:shd w:val="clear" w:color="auto" w:fill="auto"/>
        </w:rPr>
        <w:t>（填写“单位负责人全名”）</w:t>
      </w:r>
      <w:r>
        <w:rPr>
          <w:rFonts w:ascii="仿宋_GB2312" w:hAnsi="仿宋_GB2312" w:eastAsia="仿宋_GB2312" w:cs="仿宋_GB2312"/>
          <w:color w:val="auto"/>
          <w:highlight w:val="none"/>
          <w:shd w:val="clear" w:color="auto" w:fill="auto"/>
        </w:rPr>
        <w:t>授权</w:t>
      </w:r>
      <w:r>
        <w:rPr>
          <w:rFonts w:ascii="仿宋_GB2312" w:hAnsi="仿宋_GB2312" w:eastAsia="仿宋_GB2312" w:cs="仿宋_GB2312"/>
          <w:color w:val="auto"/>
          <w:highlight w:val="none"/>
          <w:u w:val="single"/>
          <w:shd w:val="clear" w:color="auto" w:fill="auto"/>
        </w:rPr>
        <w:t>（填写“投标人代表全名”）</w:t>
      </w:r>
      <w:r>
        <w:rPr>
          <w:rFonts w:ascii="仿宋_GB2312" w:hAnsi="仿宋_GB2312" w:eastAsia="仿宋_GB2312" w:cs="仿宋_GB2312"/>
          <w:color w:val="auto"/>
          <w:highlight w:val="none"/>
          <w:shd w:val="clear" w:color="auto" w:fill="auto"/>
        </w:rPr>
        <w:t>为投标人代表，代表我方参加</w:t>
      </w:r>
      <w:r>
        <w:rPr>
          <w:rFonts w:ascii="仿宋_GB2312" w:hAnsi="仿宋_GB2312" w:eastAsia="仿宋_GB2312" w:cs="仿宋_GB2312"/>
          <w:color w:val="auto"/>
          <w:highlight w:val="none"/>
          <w:u w:val="single"/>
          <w:shd w:val="clear" w:color="auto" w:fill="auto"/>
        </w:rPr>
        <w:t>（填写“项目名称”）</w:t>
      </w:r>
      <w:r>
        <w:rPr>
          <w:rFonts w:ascii="仿宋_GB2312" w:hAnsi="仿宋_GB2312" w:eastAsia="仿宋_GB2312" w:cs="仿宋_GB2312"/>
          <w:color w:val="auto"/>
          <w:highlight w:val="none"/>
          <w:shd w:val="clear" w:color="auto" w:fill="auto"/>
        </w:rPr>
        <w:t>项目（项目编号：</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6BBB146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投标人代表无转委权。特此授权。</w:t>
      </w:r>
    </w:p>
    <w:p w14:paraId="13395EF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（以下无正文）</w:t>
      </w:r>
    </w:p>
    <w:p w14:paraId="7CFD242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单位负责人：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身份证号：</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手机：</w:t>
      </w:r>
      <w:r>
        <w:rPr>
          <w:rFonts w:ascii="仿宋_GB2312" w:hAnsi="仿宋_GB2312" w:eastAsia="仿宋_GB2312" w:cs="仿宋_GB2312"/>
          <w:color w:val="auto"/>
          <w:highlight w:val="none"/>
          <w:u w:val="single"/>
          <w:shd w:val="clear" w:color="auto" w:fill="auto"/>
        </w:rPr>
        <w:t>　　　　　</w:t>
      </w:r>
    </w:p>
    <w:p w14:paraId="5337A8B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投标人代表：</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身份证号：</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手机：</w:t>
      </w:r>
      <w:r>
        <w:rPr>
          <w:rFonts w:ascii="仿宋_GB2312" w:hAnsi="仿宋_GB2312" w:eastAsia="仿宋_GB2312" w:cs="仿宋_GB2312"/>
          <w:color w:val="auto"/>
          <w:highlight w:val="none"/>
          <w:u w:val="single"/>
          <w:shd w:val="clear" w:color="auto" w:fill="auto"/>
        </w:rPr>
        <w:t>　　　　　</w:t>
      </w:r>
    </w:p>
    <w:p w14:paraId="48D257C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授权方</w:t>
      </w:r>
    </w:p>
    <w:p w14:paraId="009092B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0527A692">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签署日期： 年 月 日</w:t>
      </w:r>
    </w:p>
    <w:p w14:paraId="6F47DBE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附：单位负责人、投标人代表的身份证正反面复印件</w:t>
      </w:r>
    </w:p>
    <w:p w14:paraId="13E33B1E">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要求：真实有效且内容完整、清晰、整洁。</w:t>
      </w:r>
    </w:p>
    <w:p w14:paraId="6872B31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4C4F83A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1、企业（银行、保险、石油石化、电力、电信等行业除外）、事业单位和社会团体法人的“单位负责人”指法定代表人，即与实际提交的“营业执照等证明文件”载明的一致。</w:t>
      </w:r>
    </w:p>
    <w:p w14:paraId="2BB23EE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7EFD4A5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3、投标人（自然人除外）：若投标人代表为单位授权的委托代理人，应提供本授权书；若投标人代表为单位负责人，应在此项下提交其身份证正反面复印件，可不提供本授权书。</w:t>
      </w:r>
    </w:p>
    <w:p w14:paraId="1972F4B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4、投标人为自然人的，可不填写本授权书。</w:t>
      </w:r>
    </w:p>
    <w:p w14:paraId="6702AE43">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75BE69EF">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二-2 证明材料</w:t>
      </w:r>
    </w:p>
    <w:p w14:paraId="31691A9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14:paraId="3C05B985">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二-2-1 福建省政府采购供应商资格承诺函</w:t>
      </w:r>
    </w:p>
    <w:p w14:paraId="622ED57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6525CD6C">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单位名称(自然人姓名):</w:t>
      </w:r>
    </w:p>
    <w:p w14:paraId="001385CA">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统一社会信用代码(自然人身份证号码):</w:t>
      </w:r>
    </w:p>
    <w:p w14:paraId="0B1F1AD2">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法定代表人(负责人):</w:t>
      </w:r>
    </w:p>
    <w:p w14:paraId="4CFB95CD">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联系地址和电话:</w:t>
      </w:r>
    </w:p>
    <w:p w14:paraId="00715AA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我单位(本人)自愿参加本次政府采购活动，严格遵守《中华人民共和国政府采购法》及相关法律法规，坚守公开、公平公正和诚实信用等原则，依法诚信经营，并郑重承诺:</w:t>
      </w:r>
    </w:p>
    <w:p w14:paraId="162AE59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一、我单位(本人)具备采购文件要求以及《中华人民共和国政府采购法》第二十二条规定的条件:</w:t>
      </w:r>
    </w:p>
    <w:p w14:paraId="7EA2ED40">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1.具有独立承担民事责任的能力;</w:t>
      </w:r>
    </w:p>
    <w:p w14:paraId="08327999">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2.具有良好的商业信誉和健全的财务会计制度;</w:t>
      </w:r>
    </w:p>
    <w:p w14:paraId="4579930C">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3.具有履行合同所必需的设备和专业技术能力;</w:t>
      </w:r>
    </w:p>
    <w:p w14:paraId="5CDF38A8">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4.有依法缴纳税收和社会保障资金的良好记录;</w:t>
      </w:r>
    </w:p>
    <w:p w14:paraId="504E8FB6">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5.参加政府采购活动前三年内，在经营活动中没有重大违法记录；</w:t>
      </w:r>
    </w:p>
    <w:p w14:paraId="746063BE">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6.法律、行政法规规定的其他条件。</w:t>
      </w:r>
    </w:p>
    <w:p w14:paraId="69BB73D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448522E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1A4003B6">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供应商：</w:t>
      </w:r>
      <w:r>
        <w:rPr>
          <w:rFonts w:ascii="仿宋_GB2312" w:hAnsi="仿宋_GB2312" w:eastAsia="仿宋_GB2312" w:cs="仿宋_GB2312"/>
          <w:color w:val="auto"/>
          <w:highlight w:val="none"/>
          <w:u w:val="single"/>
          <w:shd w:val="clear" w:color="auto" w:fill="auto"/>
        </w:rPr>
        <w:t>名称(单位公章)</w:t>
      </w:r>
    </w:p>
    <w:p w14:paraId="36E95363">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13346E5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w:t>
      </w:r>
    </w:p>
    <w:p w14:paraId="1ED54693">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1.我单位(本人)专指参加政府采购活动的供应商(含自然人)；</w:t>
      </w:r>
    </w:p>
    <w:p w14:paraId="3A79361C">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2.资格承诺的供应商应在投标(响应)文件中按此模板提供承诺函，否则，视为未按照招标文件规定提交投标人的资格及资信文件，按资格审查不通过处理。</w:t>
      </w:r>
    </w:p>
    <w:p w14:paraId="033E2E0B">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19134CC9">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二-2-2 资格证明材料</w:t>
      </w:r>
    </w:p>
    <w:p w14:paraId="68A09A4E">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营业执照等证明文件</w:t>
      </w:r>
    </w:p>
    <w:p w14:paraId="22DFD2F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03FC8D0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）投标人为法人（包括企业、事业单位和社会团体）的</w:t>
      </w:r>
    </w:p>
    <w:p w14:paraId="46FCA33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现附上由</w:t>
      </w:r>
      <w:r>
        <w:rPr>
          <w:rFonts w:ascii="仿宋_GB2312" w:hAnsi="仿宋_GB2312" w:eastAsia="仿宋_GB2312" w:cs="仿宋_GB2312"/>
          <w:color w:val="auto"/>
          <w:highlight w:val="none"/>
          <w:u w:val="single"/>
          <w:shd w:val="clear" w:color="auto" w:fill="auto"/>
        </w:rPr>
        <w:t>（（填写“签发机关全称”）</w:t>
      </w:r>
      <w:r>
        <w:rPr>
          <w:rFonts w:ascii="仿宋_GB2312" w:hAnsi="仿宋_GB2312" w:eastAsia="仿宋_GB2312" w:cs="仿宋_GB2312"/>
          <w:color w:val="auto"/>
          <w:highlight w:val="none"/>
          <w:shd w:val="clear" w:color="auto" w:fill="auto"/>
        </w:rPr>
        <w:t>签发的我方统一社会信用代码（请填写法人的具体证照名称）复印件，该证明材料真实有效，否则我方负全部责任。</w:t>
      </w:r>
    </w:p>
    <w:p w14:paraId="6202543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）投标人为非法人（包括其他组织、自然人）的</w:t>
      </w:r>
    </w:p>
    <w:p w14:paraId="6CFEEE1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□现附上由</w:t>
      </w:r>
      <w:r>
        <w:rPr>
          <w:rFonts w:ascii="仿宋_GB2312" w:hAnsi="仿宋_GB2312" w:eastAsia="仿宋_GB2312" w:cs="仿宋_GB2312"/>
          <w:color w:val="auto"/>
          <w:highlight w:val="none"/>
          <w:u w:val="single"/>
          <w:shd w:val="clear" w:color="auto" w:fill="auto"/>
        </w:rPr>
        <w:t>（（填写“签发机关全称”）</w:t>
      </w:r>
      <w:r>
        <w:rPr>
          <w:rFonts w:ascii="仿宋_GB2312" w:hAnsi="仿宋_GB2312" w:eastAsia="仿宋_GB2312" w:cs="仿宋_GB2312"/>
          <w:color w:val="auto"/>
          <w:highlight w:val="none"/>
          <w:shd w:val="clear" w:color="auto" w:fill="auto"/>
        </w:rPr>
        <w:t>签发的我方（请填写非自然人的非法人的具体证照名称）复印件，该证明材料真实有效，否则我方负全部责任。</w:t>
      </w:r>
    </w:p>
    <w:p w14:paraId="65BA556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□现附上由</w:t>
      </w:r>
      <w:r>
        <w:rPr>
          <w:rFonts w:ascii="仿宋_GB2312" w:hAnsi="仿宋_GB2312" w:eastAsia="仿宋_GB2312" w:cs="仿宋_GB2312"/>
          <w:color w:val="auto"/>
          <w:highlight w:val="none"/>
          <w:u w:val="single"/>
          <w:shd w:val="clear" w:color="auto" w:fill="auto"/>
        </w:rPr>
        <w:t>（（填写“签发机关全称”）</w:t>
      </w:r>
      <w:r>
        <w:rPr>
          <w:rFonts w:ascii="仿宋_GB2312" w:hAnsi="仿宋_GB2312" w:eastAsia="仿宋_GB2312" w:cs="仿宋_GB2312"/>
          <w:color w:val="auto"/>
          <w:highlight w:val="none"/>
          <w:shd w:val="clear" w:color="auto" w:fill="auto"/>
        </w:rPr>
        <w:t>签发的我方（请填写自然人的身份证件名称）复印件，该证明材料真实有效，否则我方负全部责任。</w:t>
      </w:r>
    </w:p>
    <w:p w14:paraId="02202D2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77EDB6B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1、请投标人按照实际情况编制填写，在相应的（）中打“√”并选择相应的“□”（若有）后，再按照本格式的要求提供相应证明材料的复印件。</w:t>
      </w:r>
    </w:p>
    <w:p w14:paraId="7A4ADDB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494B21E4">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598A1117">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265C5638">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2257B82C">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财务状况报告（财务报告、或资信证明）</w:t>
      </w:r>
    </w:p>
    <w:p w14:paraId="7E126E2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67B141C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）投标人提供财务报告的</w:t>
      </w:r>
    </w:p>
    <w:p w14:paraId="0D2F7B3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□企业适用：现附上我方</w:t>
      </w:r>
      <w:r>
        <w:rPr>
          <w:rFonts w:ascii="仿宋_GB2312" w:hAnsi="仿宋_GB2312" w:eastAsia="仿宋_GB2312" w:cs="仿宋_GB2312"/>
          <w:color w:val="auto"/>
          <w:highlight w:val="none"/>
          <w:u w:val="single"/>
          <w:shd w:val="clear" w:color="auto" w:fill="auto"/>
        </w:rPr>
        <w:t>（填写“具体的年度、或半年度、季度”）</w:t>
      </w:r>
      <w:r>
        <w:rPr>
          <w:rFonts w:ascii="仿宋_GB2312" w:hAnsi="仿宋_GB2312" w:eastAsia="仿宋_GB2312" w:cs="仿宋_GB2312"/>
          <w:color w:val="auto"/>
          <w:highlight w:val="none"/>
          <w:shd w:val="clear" w:color="auto" w:fill="auto"/>
        </w:rPr>
        <w:t>财务报告复印件，包括资产负债表、利润表、现金流量表、所有者权益变动表（若有）及其附注（若有）、会计师事务所营业执照和注册会计师资格证书，上述证明材料真实有效，否则我方负全部责任。</w:t>
      </w:r>
    </w:p>
    <w:p w14:paraId="0684747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□事业单位适用：现附上我方</w:t>
      </w:r>
      <w:r>
        <w:rPr>
          <w:rFonts w:ascii="仿宋_GB2312" w:hAnsi="仿宋_GB2312" w:eastAsia="仿宋_GB2312" w:cs="仿宋_GB2312"/>
          <w:color w:val="auto"/>
          <w:highlight w:val="none"/>
          <w:u w:val="single"/>
          <w:shd w:val="clear" w:color="auto" w:fill="auto"/>
        </w:rPr>
        <w:t>（填写“具体的年度、或半年度、或季度”）</w:t>
      </w:r>
      <w:r>
        <w:rPr>
          <w:rFonts w:ascii="仿宋_GB2312" w:hAnsi="仿宋_GB2312" w:eastAsia="仿宋_GB2312" w:cs="仿宋_GB2312"/>
          <w:color w:val="auto"/>
          <w:highlight w:val="none"/>
          <w:shd w:val="clear" w:color="auto" w:fill="auto"/>
        </w:rPr>
        <w:t>财务报告复印件，包括资产负债表、收入支出表（或收入费用表）、财政补助收入支出表（若有）、会计师事务所营业执照和注册会计师资格证书，上述证明材料真实有效，否则我方负全部责任。</w:t>
      </w:r>
    </w:p>
    <w:p w14:paraId="4AFE58F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□社会团体、民办非企适用：现附上我方</w:t>
      </w:r>
      <w:r>
        <w:rPr>
          <w:rFonts w:ascii="仿宋_GB2312" w:hAnsi="仿宋_GB2312" w:eastAsia="仿宋_GB2312" w:cs="仿宋_GB2312"/>
          <w:color w:val="auto"/>
          <w:highlight w:val="none"/>
          <w:u w:val="single"/>
          <w:shd w:val="clear" w:color="auto" w:fill="auto"/>
        </w:rPr>
        <w:t>（填写“具体的年度、或半年度、或季度”）</w:t>
      </w:r>
      <w:r>
        <w:rPr>
          <w:rFonts w:ascii="仿宋_GB2312" w:hAnsi="仿宋_GB2312" w:eastAsia="仿宋_GB2312" w:cs="仿宋_GB2312"/>
          <w:color w:val="auto"/>
          <w:highlight w:val="none"/>
          <w:shd w:val="clear" w:color="auto" w:fill="auto"/>
        </w:rPr>
        <w:t>财务报告复印件，包括资产负债表、业务活动表、现金流量表、会计师事务所营业执照和注册会计师资格证书，上述证明材料真实有效，否则我方负全部责任。</w:t>
      </w:r>
    </w:p>
    <w:p w14:paraId="6604BE2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）投标人提供资信证明的</w:t>
      </w:r>
    </w:p>
    <w:p w14:paraId="320899F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□非自然人适用（包括企业、事业单位、社会团体和其他组织）：现附上我方银行：</w:t>
      </w:r>
      <w:r>
        <w:rPr>
          <w:rFonts w:ascii="仿宋_GB2312" w:hAnsi="仿宋_GB2312" w:eastAsia="仿宋_GB2312" w:cs="仿宋_GB2312"/>
          <w:color w:val="auto"/>
          <w:highlight w:val="none"/>
          <w:u w:val="single"/>
          <w:shd w:val="clear" w:color="auto" w:fill="auto"/>
        </w:rPr>
        <w:t>（填写“开户银行全称”）</w:t>
      </w:r>
      <w:r>
        <w:rPr>
          <w:rFonts w:ascii="仿宋_GB2312" w:hAnsi="仿宋_GB2312" w:eastAsia="仿宋_GB2312" w:cs="仿宋_GB2312"/>
          <w:color w:val="auto"/>
          <w:highlight w:val="none"/>
          <w:shd w:val="clear" w:color="auto" w:fill="auto"/>
        </w:rPr>
        <w:t>出具的资信证明复印件，上述证明材料真实有效，否则我方负全部责任。</w:t>
      </w:r>
    </w:p>
    <w:p w14:paraId="448DC68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□自然人适用：现附上我方银行</w:t>
      </w:r>
      <w:r>
        <w:rPr>
          <w:rFonts w:ascii="仿宋_GB2312" w:hAnsi="仿宋_GB2312" w:eastAsia="仿宋_GB2312" w:cs="仿宋_GB2312"/>
          <w:color w:val="auto"/>
          <w:highlight w:val="none"/>
          <w:u w:val="single"/>
          <w:shd w:val="clear" w:color="auto" w:fill="auto"/>
        </w:rPr>
        <w:t>：（填写自然人的“个人账户的开户银行全称”）</w:t>
      </w:r>
      <w:r>
        <w:rPr>
          <w:rFonts w:ascii="仿宋_GB2312" w:hAnsi="仿宋_GB2312" w:eastAsia="仿宋_GB2312" w:cs="仿宋_GB2312"/>
          <w:color w:val="auto"/>
          <w:highlight w:val="none"/>
          <w:shd w:val="clear" w:color="auto" w:fill="auto"/>
        </w:rPr>
        <w:t>出具的资信证明复印件，上述证明材料真实有效，否则我方负全部责任。</w:t>
      </w:r>
    </w:p>
    <w:p w14:paraId="26DC4C8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45C9113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1、请投标人按照实际情况编制填写，在相应的（）中打“√”并选择相应的“□”（若有）后，再按照本格式的要求提供相应证明材料的复印件。</w:t>
      </w:r>
    </w:p>
    <w:p w14:paraId="4EECC0E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2、投标人提供的财务报告复印件（成立年限按照投标截止时间推算）应符合下列规定：</w:t>
      </w:r>
    </w:p>
    <w:p w14:paraId="43532E4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2.1成立年限满1年及以上的投标人，提供经审计的招标文件规定的年度财务报告。</w:t>
      </w:r>
    </w:p>
    <w:p w14:paraId="168B188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2.2成立年限满半年但不足1年的投标人，提供该半年度中任一季度的季度财务报告或该半年度的半年度财务报告。</w:t>
      </w:r>
    </w:p>
    <w:p w14:paraId="7A23BA7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004189D5">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30ADC06B">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27E8CEF7">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0EEF88EE">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依法缴纳税收证明材料</w:t>
      </w:r>
    </w:p>
    <w:p w14:paraId="7FBDA3E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617E1D1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1、依法缴纳税收的投标人</w:t>
      </w:r>
    </w:p>
    <w:p w14:paraId="410B2F0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）法人（包括企业、事业单位和社会团体）的</w:t>
      </w:r>
    </w:p>
    <w:p w14:paraId="023A32A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现附上自</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至</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期间我方缴纳（包括但不限于税务机关出具的专用收据、税收缴纳证明或税收代缴银行的缴款收讫凭证）等税收凭据复印件，上述证明材料真实有效，否则我方负全部责任。</w:t>
      </w:r>
    </w:p>
    <w:p w14:paraId="3203003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）非法人（包括其他组织、自然人）的</w:t>
      </w:r>
    </w:p>
    <w:p w14:paraId="53646AE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现附上自</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至</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期间我方缴纳（包括但不限于税务机关出具的专用收据、税收缴纳证明或税收代缴银行的缴款收讫凭证）等税收凭据复印件，上述证明材料真实有效，否则我方负全部责任。</w:t>
      </w:r>
    </w:p>
    <w:p w14:paraId="3EBFFE6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2、依法免税的投标人</w:t>
      </w:r>
    </w:p>
    <w:p w14:paraId="2EE25AB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）现附上我方依法免税的证明材料复印件，上述证明材料真实有效，否则我方负全部责任。</w:t>
      </w:r>
    </w:p>
    <w:p w14:paraId="52F25F4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400456B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1、请投标人按照实际情况编制填写，在相应的（）中打“√”，并按照本格式的要求提供相应证明材料的复印件。</w:t>
      </w:r>
    </w:p>
    <w:p w14:paraId="274EAE4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2、投标人提供的税收缴纳凭据复印件应符合下列规定：</w:t>
      </w:r>
    </w:p>
    <w:p w14:paraId="6C31AA3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2.1投标截止时间前（不含投标截止时间的当月）已依法缴纳税收的投标人，提供投标截止时间前六个月（不含投标截止时间的当月）中任一月份的税收缴纳凭据复印件。</w:t>
      </w:r>
    </w:p>
    <w:p w14:paraId="40A1CE1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2.2投标截止时间的当月成立的投标人，视同满足本项资格条件要求。</w:t>
      </w:r>
    </w:p>
    <w:p w14:paraId="6189671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3、若为依法免税范围的投标人，提供依法免税证明材料的，视同满足本项资格条件要求。</w:t>
      </w:r>
    </w:p>
    <w:p w14:paraId="111FFABF">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604CC1FC">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3BC20123">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65368639">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依法缴纳社会保障资金证明材料</w:t>
      </w:r>
    </w:p>
    <w:p w14:paraId="0C4391A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6EBC619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1、依法缴纳社会保障资金的投标人</w:t>
      </w:r>
    </w:p>
    <w:p w14:paraId="59050CF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）法人（包括企业、事业单位和社会团体）的</w:t>
      </w:r>
    </w:p>
    <w:p w14:paraId="0779302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现附上自</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至</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我方缴纳的社会保险凭据（限：税务机关/社会保障资金管理机关的专用收据或社会保险缴纳清单，或社会保险的银行缴款收讫凭证）复印件，上述证明材料真实有效，否则我方负全部责任。</w:t>
      </w:r>
    </w:p>
    <w:p w14:paraId="068BD73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）非法人（包括其他组织、自然人）的</w:t>
      </w:r>
    </w:p>
    <w:p w14:paraId="6060F43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自</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至</w:t>
      </w:r>
      <w:r>
        <w:rPr>
          <w:rFonts w:ascii="仿宋_GB2312" w:hAnsi="仿宋_GB2312" w:eastAsia="仿宋_GB2312" w:cs="仿宋_GB2312"/>
          <w:color w:val="auto"/>
          <w:highlight w:val="none"/>
          <w:u w:val="single"/>
          <w:shd w:val="clear" w:color="auto" w:fill="auto"/>
        </w:rPr>
        <w:t>　　年　　月　　日</w:t>
      </w:r>
      <w:r>
        <w:rPr>
          <w:rFonts w:ascii="仿宋_GB2312" w:hAnsi="仿宋_GB2312" w:eastAsia="仿宋_GB2312" w:cs="仿宋_GB2312"/>
          <w:color w:val="auto"/>
          <w:highlight w:val="none"/>
          <w:shd w:val="clear" w:color="auto" w:fill="auto"/>
        </w:rPr>
        <w:t>我方缴纳的社会保险凭据（限：税务机关/社会保障资金管理机关的专用收据或社会保险缴纳清单，或社会保险的银行缴款收讫凭证）复印件，上述证明材料真实有效，否则我方负全部责任。</w:t>
      </w:r>
    </w:p>
    <w:p w14:paraId="4C447A3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2、依法不需要缴纳或暂缓缴纳社会保障资金的投标人</w:t>
      </w:r>
    </w:p>
    <w:p w14:paraId="05CAD82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）现附上我方依法不需要缴纳或暂缓缴纳社会保障资金证明材料复印件，上述证明材料真实有效，否则我方负全部责任。</w:t>
      </w:r>
    </w:p>
    <w:p w14:paraId="5F27ADC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4B7AA53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1、请投标人按照实际情况编制填写，在相应的（）中打“√”，并按照本格式的要求提供相应证明材料的复印件。</w:t>
      </w:r>
    </w:p>
    <w:p w14:paraId="2427D73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2、投标人提供的社会保障资金缴纳凭据复印件应符合下列规定：</w:t>
      </w:r>
    </w:p>
    <w:p w14:paraId="6108228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2.1投标截止时间前（不含投标截止时间的当月）已依法缴纳社会保障资金的投标人，提供投标截止时间前六个月（不含投标截止时间的当月）中任一月份的社会保障资金缴纳凭据复印件。</w:t>
      </w:r>
    </w:p>
    <w:p w14:paraId="0E4BA66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2.2投标截止时间的当月成立的投标人，视同满足本项资格条件要求。</w:t>
      </w:r>
    </w:p>
    <w:p w14:paraId="2F319E5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3、若为依法不需要缴纳或暂缓缴纳社会保障资金的投标人，提供依法不需要缴纳或暂缓缴纳社会保障资金证明材料的，视同满足本项资格条件要求。</w:t>
      </w:r>
    </w:p>
    <w:p w14:paraId="08EB8624">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377B8F10">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36C6AD58">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23A50063">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具备履行合同所必需设备和专业技术能力的声明函（若有）</w:t>
      </w:r>
    </w:p>
    <w:p w14:paraId="7956350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6B60B6F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我方具备履行合同所必需的设备和专业技术能力，否则产生不利后果由我方承担责任。</w:t>
      </w:r>
    </w:p>
    <w:p w14:paraId="222C68D7">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特此声明。</w:t>
      </w:r>
    </w:p>
    <w:p w14:paraId="4F4E19C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557538E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1、招标文件未要求投标人提供“具备履行合同所必需的设备和专业技术能力专项证明材料”的，投标人应提供本声明函。</w:t>
      </w:r>
    </w:p>
    <w:p w14:paraId="1033583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2、招标文件要求投标人提供“具备履行合同所必需的设备和专业技术能力专项证明材料”的，投标人可不提供本声明函。</w:t>
      </w:r>
    </w:p>
    <w:p w14:paraId="2C566B7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3、请投标人根据实际情况如实声明，否则视为提供虚假材料。</w:t>
      </w:r>
    </w:p>
    <w:p w14:paraId="129B49A7">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37F5E3E5">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264685BB">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p>
    <w:p w14:paraId="203FF06A">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参加采购活动前三年内在经营活动中没有重大违法记录书面声明</w:t>
      </w:r>
    </w:p>
    <w:p w14:paraId="227CF72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70CFBBC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参加采购活动前三年内，我方在经营活动中没有重大违法记录，即没有因违法经营受到刑事处罚或责令停产停业、吊销许可证或执照、较大数额罚款等行政处罚。否则产生不利后果由我方承担责任。</w:t>
      </w:r>
    </w:p>
    <w:p w14:paraId="0B69ADDF">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特此声明。</w:t>
      </w:r>
    </w:p>
    <w:p w14:paraId="19466C8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28B8B50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175E015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请投标人根据实际情况如实声明，否则视为提供虚假材料。</w:t>
      </w:r>
    </w:p>
    <w:p w14:paraId="6DD034AE">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30211A48">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1C700FC1">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43BCF0A4">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二-3信用记录查询提示</w:t>
      </w:r>
    </w:p>
    <w:p w14:paraId="12720FF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1、由资格审查小组通过网站查询并打印投标人的信用记录。</w:t>
      </w:r>
    </w:p>
    <w:p w14:paraId="24373A3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5AD4008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5A06412C">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p>
    <w:p w14:paraId="1CACC5E9">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二-4中小企业声明函</w:t>
      </w:r>
    </w:p>
    <w:p w14:paraId="2EF232E1">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（以资格条件落实中小企业扶持政策时适用，若有）</w:t>
      </w:r>
    </w:p>
    <w:p w14:paraId="597507EB">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中小企业声明函（货物）</w:t>
      </w:r>
    </w:p>
    <w:p w14:paraId="106BF30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本公司（联合体）郑重声明，根据《政府采购促进中小企业发展管理办法》（财库﹝2020﹞46 号）的规定，本公司（联合体）参加</w:t>
      </w:r>
      <w:r>
        <w:rPr>
          <w:rFonts w:ascii="仿宋_GB2312" w:hAnsi="仿宋_GB2312" w:eastAsia="仿宋_GB2312" w:cs="仿宋_GB2312"/>
          <w:color w:val="auto"/>
          <w:highlight w:val="none"/>
          <w:u w:val="single"/>
          <w:shd w:val="clear" w:color="auto" w:fill="auto"/>
        </w:rPr>
        <w:t>（单位名称）</w:t>
      </w:r>
      <w:r>
        <w:rPr>
          <w:rFonts w:ascii="仿宋_GB2312" w:hAnsi="仿宋_GB2312" w:eastAsia="仿宋_GB2312" w:cs="仿宋_GB2312"/>
          <w:color w:val="auto"/>
          <w:highlight w:val="none"/>
          <w:shd w:val="clear" w:color="auto" w:fill="auto"/>
        </w:rPr>
        <w:t>的</w:t>
      </w:r>
      <w:r>
        <w:rPr>
          <w:rFonts w:ascii="仿宋_GB2312" w:hAnsi="仿宋_GB2312" w:eastAsia="仿宋_GB2312" w:cs="仿宋_GB2312"/>
          <w:color w:val="auto"/>
          <w:highlight w:val="none"/>
          <w:u w:val="single"/>
          <w:shd w:val="clear" w:color="auto" w:fill="auto"/>
        </w:rPr>
        <w:t>（项目名称）</w:t>
      </w:r>
      <w:r>
        <w:rPr>
          <w:rFonts w:ascii="仿宋_GB2312" w:hAnsi="仿宋_GB2312" w:eastAsia="仿宋_GB2312" w:cs="仿宋_GB2312"/>
          <w:color w:val="auto"/>
          <w:highlight w:val="none"/>
          <w:shd w:val="clear" w:color="auto" w:fill="auto"/>
        </w:rPr>
        <w:t>采购活动，提供的货物全部由符合政策要求的中小企业制造。相关企业（含联合体中的中小企业、签订分包意向协议的中小企业）的具体情况如下：</w:t>
      </w:r>
    </w:p>
    <w:p w14:paraId="73605B7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r>
        <w:rPr>
          <w:rFonts w:ascii="仿宋_GB2312" w:hAnsi="仿宋_GB2312" w:eastAsia="仿宋_GB2312" w:cs="仿宋_GB2312"/>
          <w:color w:val="auto"/>
          <w:highlight w:val="none"/>
          <w:u w:val="single"/>
          <w:shd w:val="clear" w:color="auto" w:fill="auto"/>
        </w:rPr>
        <w:t xml:space="preserve"> （标的名称） </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行业；制造商为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万元¹，属于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2DD2CA8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w:t>
      </w:r>
      <w:r>
        <w:rPr>
          <w:rFonts w:ascii="仿宋_GB2312" w:hAnsi="仿宋_GB2312" w:eastAsia="仿宋_GB2312" w:cs="仿宋_GB2312"/>
          <w:color w:val="auto"/>
          <w:highlight w:val="none"/>
          <w:u w:val="single"/>
          <w:shd w:val="clear" w:color="auto" w:fill="auto"/>
        </w:rPr>
        <w:t xml:space="preserve"> （标的名称） </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行业；制造商为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264CDEC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6F8498B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以上企业，不属于大企业的分支机构，不存在控股股东为大企业的情形，也不存在与大企业的负责人为同一人的情形。</w:t>
      </w:r>
    </w:p>
    <w:p w14:paraId="283539E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本企业对上述声明内容的真实性负责。如有虚假，将依法承担相应责任。</w:t>
      </w:r>
    </w:p>
    <w:p w14:paraId="58B9B144">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167021FE">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04D23F7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7518AD7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1、从业人员、营业收入、资产总额填报上一年度数据，无上一年度数据的新成立企业可不填报。</w:t>
      </w:r>
    </w:p>
    <w:p w14:paraId="15BDE94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0C7135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7612FF1F">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788A7264">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中小企业声明函（工程、服务）</w:t>
      </w:r>
    </w:p>
    <w:p w14:paraId="472E454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本公司（联合体）郑重声明，根据《政府采购促进中小企业发展管理办法》（财库﹝2020﹞46 号）的规定，本公司（联合体）参加</w:t>
      </w:r>
      <w:r>
        <w:rPr>
          <w:rFonts w:ascii="仿宋_GB2312" w:hAnsi="仿宋_GB2312" w:eastAsia="仿宋_GB2312" w:cs="仿宋_GB2312"/>
          <w:color w:val="auto"/>
          <w:highlight w:val="none"/>
          <w:u w:val="single"/>
          <w:shd w:val="clear" w:color="auto" w:fill="auto"/>
        </w:rPr>
        <w:t>（单位名称）</w:t>
      </w:r>
      <w:r>
        <w:rPr>
          <w:rFonts w:ascii="仿宋_GB2312" w:hAnsi="仿宋_GB2312" w:eastAsia="仿宋_GB2312" w:cs="仿宋_GB2312"/>
          <w:color w:val="auto"/>
          <w:highlight w:val="none"/>
          <w:shd w:val="clear" w:color="auto" w:fill="auto"/>
        </w:rPr>
        <w:t>的</w:t>
      </w:r>
      <w:r>
        <w:rPr>
          <w:rFonts w:ascii="仿宋_GB2312" w:hAnsi="仿宋_GB2312" w:eastAsia="仿宋_GB2312" w:cs="仿宋_GB2312"/>
          <w:color w:val="auto"/>
          <w:highlight w:val="none"/>
          <w:u w:val="single"/>
          <w:shd w:val="clear" w:color="auto" w:fill="auto"/>
        </w:rPr>
        <w:t>（项目名称）</w:t>
      </w:r>
      <w:r>
        <w:rPr>
          <w:rFonts w:ascii="仿宋_GB2312" w:hAnsi="仿宋_GB2312" w:eastAsia="仿宋_GB2312" w:cs="仿宋_GB2312"/>
          <w:color w:val="auto"/>
          <w:highlight w:val="none"/>
          <w:shd w:val="clear" w:color="auto" w:fill="auto"/>
        </w:rPr>
        <w:t>采购活动，工程的施工单位全部为符合政策要求的中小企业（或者：服务全部由符合政策要求的中小企业承接）。相关企业（含联合体中的中小企业、签订分包意向协议的中小企业）的具体情况如下：</w:t>
      </w:r>
    </w:p>
    <w:p w14:paraId="56FFADB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r>
        <w:rPr>
          <w:rFonts w:ascii="仿宋_GB2312" w:hAnsi="仿宋_GB2312" w:eastAsia="仿宋_GB2312" w:cs="仿宋_GB2312"/>
          <w:color w:val="auto"/>
          <w:highlight w:val="none"/>
          <w:u w:val="single"/>
          <w:shd w:val="clear" w:color="auto" w:fill="auto"/>
        </w:rPr>
        <w:t>（标的名称）</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；承建（承接）企业为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万元¹，属于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351F3D6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w:t>
      </w:r>
      <w:r>
        <w:rPr>
          <w:rFonts w:ascii="仿宋_GB2312" w:hAnsi="仿宋_GB2312" w:eastAsia="仿宋_GB2312" w:cs="仿宋_GB2312"/>
          <w:color w:val="auto"/>
          <w:highlight w:val="none"/>
          <w:u w:val="single"/>
          <w:shd w:val="clear" w:color="auto" w:fill="auto"/>
        </w:rPr>
        <w:t>（标的名称）</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；承建（承接）企业为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25EB458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2D224D1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以上企业，不属于大企业的分支机构，不存在控股股东为大企业的情形，也不存在与大企业的负责人为同一人的情形。</w:t>
      </w:r>
    </w:p>
    <w:p w14:paraId="561EDA0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本企业对上述声明内容的真实性负责。如有虚假，将依法承担相应责任。</w:t>
      </w:r>
    </w:p>
    <w:p w14:paraId="7CCA06AF">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36C020CF">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31EB6FA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4741C6A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1、从业人员、营业收入、资产总额填报上一年度数据，无上一年度数据的新成立企业可不填报。</w:t>
      </w:r>
    </w:p>
    <w:p w14:paraId="4CFB180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5675CC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8B59150">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2F21E7C9">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残疾人福利性单位声明函</w:t>
      </w:r>
    </w:p>
    <w:p w14:paraId="6B1100DD">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（以资格条件落实中小企业扶持政策时适用，若有）</w:t>
      </w:r>
    </w:p>
    <w:p w14:paraId="22389F0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338B293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CED794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）由本投标人承建的（填写“所投采购包、品目号”）工程</w:t>
      </w:r>
    </w:p>
    <w:p w14:paraId="1415103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）由本投标人承接的（填写“所投采购包、品目号”）服务；</w:t>
      </w:r>
    </w:p>
    <w:p w14:paraId="0253A02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本投标人对上述声明的真实性负责。如有虚假，将依法承担相应责任。</w:t>
      </w:r>
    </w:p>
    <w:p w14:paraId="01151A5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备注：</w:t>
      </w:r>
    </w:p>
    <w:p w14:paraId="7EA4C26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1、请投标人按照实际情况编制填写本声明函，并在相应的（）中打“√”。</w:t>
      </w:r>
    </w:p>
    <w:p w14:paraId="118A08E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2、若《残疾人福利性单位声明函》内容不真实，视为提供虚假材料。</w:t>
      </w:r>
    </w:p>
    <w:p w14:paraId="38DB10BC">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64363702">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0C50001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附：</w:t>
      </w:r>
    </w:p>
    <w:p w14:paraId="3D7E2073">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监狱企业证明材料</w:t>
      </w:r>
    </w:p>
    <w:p w14:paraId="5237A35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投标人为监狱企业，提供本单位制造的货物（承接的服务），并在电子投标文件中提供省级以上监狱管理局、戒毒管理局（含新疆生产建设兵团）出具的属于监狱企业的证明文件。</w:t>
      </w:r>
    </w:p>
    <w:p w14:paraId="65DA76FA">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5AC78536">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二-5联合体协议（若有）</w:t>
      </w:r>
    </w:p>
    <w:p w14:paraId="1BC3587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致：</w:t>
      </w:r>
      <w:r>
        <w:rPr>
          <w:rFonts w:ascii="仿宋_GB2312" w:hAnsi="仿宋_GB2312" w:eastAsia="仿宋_GB2312" w:cs="仿宋_GB2312"/>
          <w:color w:val="auto"/>
          <w:highlight w:val="none"/>
          <w:u w:val="single"/>
          <w:shd w:val="clear" w:color="auto" w:fill="auto"/>
        </w:rPr>
        <w:t>（采购人或采购代理机构）</w:t>
      </w:r>
    </w:p>
    <w:p w14:paraId="67FBA5E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兹有</w:t>
      </w:r>
      <w:r>
        <w:rPr>
          <w:rFonts w:ascii="仿宋_GB2312" w:hAnsi="仿宋_GB2312" w:eastAsia="仿宋_GB2312" w:cs="仿宋_GB2312"/>
          <w:color w:val="auto"/>
          <w:highlight w:val="none"/>
          <w:u w:val="single"/>
          <w:shd w:val="clear" w:color="auto" w:fill="auto"/>
        </w:rPr>
        <w:t>（填写“联合体中各方的全称”，各方的全称之间请用“、”分割）</w:t>
      </w:r>
      <w:r>
        <w:rPr>
          <w:rFonts w:ascii="仿宋_GB2312" w:hAnsi="仿宋_GB2312" w:eastAsia="仿宋_GB2312" w:cs="仿宋_GB2312"/>
          <w:color w:val="auto"/>
          <w:highlight w:val="none"/>
          <w:shd w:val="clear" w:color="auto" w:fill="auto"/>
        </w:rPr>
        <w:t>自愿组成联合体，共同参加</w:t>
      </w:r>
      <w:r>
        <w:rPr>
          <w:rFonts w:ascii="仿宋_GB2312" w:hAnsi="仿宋_GB2312" w:eastAsia="仿宋_GB2312" w:cs="仿宋_GB2312"/>
          <w:color w:val="auto"/>
          <w:highlight w:val="none"/>
          <w:u w:val="single"/>
          <w:shd w:val="clear" w:color="auto" w:fill="auto"/>
        </w:rPr>
        <w:t>（填写“项目名称”）</w:t>
      </w:r>
      <w:r>
        <w:rPr>
          <w:rFonts w:ascii="仿宋_GB2312" w:hAnsi="仿宋_GB2312" w:eastAsia="仿宋_GB2312" w:cs="仿宋_GB2312"/>
          <w:color w:val="auto"/>
          <w:highlight w:val="none"/>
          <w:shd w:val="clear" w:color="auto" w:fill="auto"/>
        </w:rPr>
        <w:t xml:space="preserve"> 项目（项目编号：</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）的投标。现就联合体参加本项目投标的有关事宜达成下列协议：</w:t>
      </w:r>
    </w:p>
    <w:p w14:paraId="677C142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一、联合体各方应承担的工作和义务具体如下：</w:t>
      </w:r>
    </w:p>
    <w:p w14:paraId="34EDC99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1、牵头方（全称）：</w:t>
      </w:r>
      <w:r>
        <w:rPr>
          <w:rFonts w:ascii="仿宋_GB2312" w:hAnsi="仿宋_GB2312" w:eastAsia="仿宋_GB2312" w:cs="仿宋_GB2312"/>
          <w:color w:val="auto"/>
          <w:highlight w:val="none"/>
          <w:u w:val="single"/>
          <w:shd w:val="clear" w:color="auto" w:fill="auto"/>
        </w:rPr>
        <w:t xml:space="preserve">（填写“工作及义务的具体内容”） </w:t>
      </w:r>
      <w:r>
        <w:rPr>
          <w:rFonts w:ascii="仿宋_GB2312" w:hAnsi="仿宋_GB2312" w:eastAsia="仿宋_GB2312" w:cs="仿宋_GB2312"/>
          <w:color w:val="auto"/>
          <w:highlight w:val="none"/>
          <w:shd w:val="clear" w:color="auto" w:fill="auto"/>
        </w:rPr>
        <w:t>；</w:t>
      </w:r>
    </w:p>
    <w:p w14:paraId="45D0227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2、成员方：</w:t>
      </w:r>
    </w:p>
    <w:p w14:paraId="0C6CB16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2.1（成员一的全称）：</w:t>
      </w:r>
      <w:r>
        <w:rPr>
          <w:rFonts w:ascii="仿宋_GB2312" w:hAnsi="仿宋_GB2312" w:eastAsia="仿宋_GB2312" w:cs="仿宋_GB2312"/>
          <w:color w:val="auto"/>
          <w:highlight w:val="none"/>
          <w:u w:val="single"/>
          <w:shd w:val="clear" w:color="auto" w:fill="auto"/>
        </w:rPr>
        <w:t>（填写“工作及义务的具体内容”）</w:t>
      </w:r>
      <w:r>
        <w:rPr>
          <w:rFonts w:ascii="仿宋_GB2312" w:hAnsi="仿宋_GB2312" w:eastAsia="仿宋_GB2312" w:cs="仿宋_GB2312"/>
          <w:color w:val="auto"/>
          <w:highlight w:val="none"/>
          <w:shd w:val="clear" w:color="auto" w:fill="auto"/>
        </w:rPr>
        <w:t xml:space="preserve"> ；</w:t>
      </w:r>
    </w:p>
    <w:p w14:paraId="78588F1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17CF0F0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二、联合体各方的合同金额占比，具体如下：</w:t>
      </w:r>
    </w:p>
    <w:p w14:paraId="06DF8AC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1.牵头方（</w:t>
      </w:r>
      <w:r>
        <w:rPr>
          <w:rFonts w:ascii="仿宋_GB2312" w:hAnsi="仿宋_GB2312" w:eastAsia="仿宋_GB2312" w:cs="仿宋_GB2312"/>
          <w:color w:val="auto"/>
          <w:highlight w:val="none"/>
          <w:u w:val="single"/>
          <w:shd w:val="clear" w:color="auto" w:fill="auto"/>
        </w:rPr>
        <w:t xml:space="preserve"> 全称</w:t>
      </w:r>
      <w:r>
        <w:rPr>
          <w:rFonts w:ascii="仿宋_GB2312" w:hAnsi="仿宋_GB2312" w:eastAsia="仿宋_GB2312" w:cs="仿宋_GB2312"/>
          <w:color w:val="auto"/>
          <w:highlight w:val="none"/>
          <w:shd w:val="clear" w:color="auto" w:fill="auto"/>
        </w:rPr>
        <w:t xml:space="preserve"> ）的合同金额占合同总额的</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w:t>
      </w:r>
    </w:p>
    <w:p w14:paraId="301D5DC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2.成员方：</w:t>
      </w:r>
    </w:p>
    <w:p w14:paraId="33DF971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2.1（</w:t>
      </w:r>
      <w:r>
        <w:rPr>
          <w:rFonts w:ascii="仿宋_GB2312" w:hAnsi="仿宋_GB2312" w:eastAsia="仿宋_GB2312" w:cs="仿宋_GB2312"/>
          <w:color w:val="auto"/>
          <w:highlight w:val="none"/>
          <w:u w:val="single"/>
          <w:shd w:val="clear" w:color="auto" w:fill="auto"/>
        </w:rPr>
        <w:t xml:space="preserve"> 成员1的全称 </w:t>
      </w:r>
      <w:r>
        <w:rPr>
          <w:rFonts w:ascii="仿宋_GB2312" w:hAnsi="仿宋_GB2312" w:eastAsia="仿宋_GB2312" w:cs="仿宋_GB2312"/>
          <w:color w:val="auto"/>
          <w:highlight w:val="none"/>
          <w:shd w:val="clear" w:color="auto" w:fill="auto"/>
        </w:rPr>
        <w:t>）的合同金额占合同总额的</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w:t>
      </w:r>
    </w:p>
    <w:p w14:paraId="61CA37C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5733352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三、联合体各方约定：</w:t>
      </w:r>
    </w:p>
    <w:p w14:paraId="08BB556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1、由</w:t>
      </w:r>
      <w:r>
        <w:rPr>
          <w:rFonts w:ascii="仿宋_GB2312" w:hAnsi="仿宋_GB2312" w:eastAsia="仿宋_GB2312" w:cs="仿宋_GB2312"/>
          <w:color w:val="auto"/>
          <w:highlight w:val="none"/>
          <w:u w:val="single"/>
          <w:shd w:val="clear" w:color="auto" w:fill="auto"/>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5AF8002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2、联合体各方约定由</w:t>
      </w:r>
      <w:r>
        <w:rPr>
          <w:rFonts w:ascii="仿宋_GB2312" w:hAnsi="仿宋_GB2312" w:eastAsia="仿宋_GB2312" w:cs="仿宋_GB2312"/>
          <w:color w:val="auto"/>
          <w:highlight w:val="none"/>
          <w:u w:val="single"/>
          <w:shd w:val="clear" w:color="auto" w:fill="auto"/>
        </w:rPr>
        <w:t>（填写“牵头方的全称”）代表联合体办理投标保证金事宜。</w:t>
      </w:r>
    </w:p>
    <w:p w14:paraId="6804C53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1467D5C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四、若中标，牵头方将代表联合体与采购人就合同签订事宜进行协商；若协商一致，则联合体各方将共同与采购人签订政府采购合同，并就政府采购合同约定的事项对采购人承担连带责任。</w:t>
      </w:r>
    </w:p>
    <w:p w14:paraId="5B86C01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五、本协议自签署之日起生效，政府采购合同履行完毕后自动失效。</w:t>
      </w:r>
    </w:p>
    <w:p w14:paraId="5BF4B1C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六、本协议一式</w:t>
      </w:r>
      <w:r>
        <w:rPr>
          <w:rFonts w:ascii="仿宋_GB2312" w:hAnsi="仿宋_GB2312" w:eastAsia="仿宋_GB2312" w:cs="仿宋_GB2312"/>
          <w:color w:val="auto"/>
          <w:highlight w:val="none"/>
          <w:u w:val="single"/>
          <w:shd w:val="clear" w:color="auto" w:fill="auto"/>
        </w:rPr>
        <w:t>（填写具体份数）</w:t>
      </w:r>
      <w:r>
        <w:rPr>
          <w:rFonts w:ascii="仿宋_GB2312" w:hAnsi="仿宋_GB2312" w:eastAsia="仿宋_GB2312" w:cs="仿宋_GB2312"/>
          <w:color w:val="auto"/>
          <w:highlight w:val="none"/>
          <w:shd w:val="clear" w:color="auto" w:fill="auto"/>
        </w:rPr>
        <w:t>份，联合体各方各执一份，电子投标文件中提交一份。</w:t>
      </w:r>
    </w:p>
    <w:p w14:paraId="36E25C4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（以下无正文）</w:t>
      </w:r>
    </w:p>
    <w:p w14:paraId="050DFCF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牵头方：</w:t>
      </w:r>
      <w:r>
        <w:rPr>
          <w:rFonts w:ascii="仿宋_GB2312" w:hAnsi="仿宋_GB2312" w:eastAsia="仿宋_GB2312" w:cs="仿宋_GB2312"/>
          <w:color w:val="auto"/>
          <w:highlight w:val="none"/>
          <w:u w:val="single"/>
          <w:shd w:val="clear" w:color="auto" w:fill="auto"/>
        </w:rPr>
        <w:t>（全称并加盖单位公章）</w:t>
      </w:r>
    </w:p>
    <w:p w14:paraId="6BFF03B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法定代表人或其委托代理人：</w:t>
      </w:r>
      <w:r>
        <w:rPr>
          <w:rFonts w:ascii="仿宋_GB2312" w:hAnsi="仿宋_GB2312" w:eastAsia="仿宋_GB2312" w:cs="仿宋_GB2312"/>
          <w:color w:val="auto"/>
          <w:highlight w:val="none"/>
          <w:u w:val="single"/>
          <w:shd w:val="clear" w:color="auto" w:fill="auto"/>
        </w:rPr>
        <w:t xml:space="preserve"> （签字或盖章）</w:t>
      </w:r>
    </w:p>
    <w:p w14:paraId="6121254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成员一：</w:t>
      </w:r>
      <w:r>
        <w:rPr>
          <w:rFonts w:ascii="仿宋_GB2312" w:hAnsi="仿宋_GB2312" w:eastAsia="仿宋_GB2312" w:cs="仿宋_GB2312"/>
          <w:color w:val="auto"/>
          <w:highlight w:val="none"/>
          <w:u w:val="single"/>
          <w:shd w:val="clear" w:color="auto" w:fill="auto"/>
        </w:rPr>
        <w:t>（全称并加盖成员一的单位公章）</w:t>
      </w:r>
    </w:p>
    <w:p w14:paraId="164781B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法定代表人或其委托代理人：</w:t>
      </w:r>
      <w:r>
        <w:rPr>
          <w:rFonts w:ascii="仿宋_GB2312" w:hAnsi="仿宋_GB2312" w:eastAsia="仿宋_GB2312" w:cs="仿宋_GB2312"/>
          <w:color w:val="auto"/>
          <w:highlight w:val="none"/>
          <w:u w:val="single"/>
          <w:shd w:val="clear" w:color="auto" w:fill="auto"/>
        </w:rPr>
        <w:t xml:space="preserve"> （签字或盖章）</w:t>
      </w:r>
    </w:p>
    <w:p w14:paraId="6BAD366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13F41EC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成员**：</w:t>
      </w:r>
      <w:r>
        <w:rPr>
          <w:rFonts w:ascii="仿宋_GB2312" w:hAnsi="仿宋_GB2312" w:eastAsia="仿宋_GB2312" w:cs="仿宋_GB2312"/>
          <w:color w:val="auto"/>
          <w:highlight w:val="none"/>
          <w:u w:val="single"/>
          <w:shd w:val="clear" w:color="auto" w:fill="auto"/>
        </w:rPr>
        <w:t>（全称并加盖成员**的单位公章）</w:t>
      </w:r>
    </w:p>
    <w:p w14:paraId="2A1FEA7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法定代表人或其委托代理人：</w:t>
      </w:r>
      <w:r>
        <w:rPr>
          <w:rFonts w:ascii="仿宋_GB2312" w:hAnsi="仿宋_GB2312" w:eastAsia="仿宋_GB2312" w:cs="仿宋_GB2312"/>
          <w:color w:val="auto"/>
          <w:highlight w:val="none"/>
          <w:u w:val="single"/>
          <w:shd w:val="clear" w:color="auto" w:fill="auto"/>
        </w:rPr>
        <w:t xml:space="preserve"> （签字或盖章）</w:t>
      </w:r>
    </w:p>
    <w:p w14:paraId="7F466A45">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签署日期：</w:t>
      </w:r>
      <w:r>
        <w:rPr>
          <w:rFonts w:ascii="仿宋_GB2312" w:hAnsi="仿宋_GB2312" w:eastAsia="仿宋_GB2312" w:cs="仿宋_GB2312"/>
          <w:color w:val="auto"/>
          <w:highlight w:val="none"/>
          <w:u w:val="single"/>
          <w:shd w:val="clear" w:color="auto" w:fill="auto"/>
        </w:rPr>
        <w:t>　　年　　月　　日</w:t>
      </w:r>
    </w:p>
    <w:p w14:paraId="353AD24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7AA51AA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1、招标文件接受联合体投标且投标人为联合体的，投标人应提供本协议；否则无须提供。</w:t>
      </w:r>
    </w:p>
    <w:p w14:paraId="2D296A0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2、本协议由委托代理人签字或盖章的，应按照本章载明的格式提供“单位授权书”。</w:t>
      </w:r>
    </w:p>
    <w:p w14:paraId="354BD96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3、在以联合体形式落实中小企业预留份额项目中，投标人除了要提供《中小企业声明函》，还需提供本协议。</w:t>
      </w:r>
    </w:p>
    <w:p w14:paraId="193253AB">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3A13BFF4">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二-6分包意向协议（若有）</w:t>
      </w:r>
    </w:p>
    <w:p w14:paraId="76F5B37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甲方（总包方）：</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（即本项目的投标人）</w:t>
      </w:r>
    </w:p>
    <w:p w14:paraId="610AA66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乙方（分包方）：</w:t>
      </w:r>
      <w:r>
        <w:rPr>
          <w:rFonts w:ascii="仿宋_GB2312" w:hAnsi="仿宋_GB2312" w:eastAsia="仿宋_GB2312" w:cs="仿宋_GB2312"/>
          <w:color w:val="auto"/>
          <w:highlight w:val="none"/>
          <w:u w:val="single"/>
          <w:shd w:val="clear" w:color="auto" w:fill="auto"/>
        </w:rPr>
        <w:t>　　　　　　　</w:t>
      </w:r>
    </w:p>
    <w:p w14:paraId="2F8F8F2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兹有甲方参加</w:t>
      </w:r>
      <w:r>
        <w:rPr>
          <w:rFonts w:ascii="仿宋_GB2312" w:hAnsi="仿宋_GB2312" w:eastAsia="仿宋_GB2312" w:cs="仿宋_GB2312"/>
          <w:color w:val="auto"/>
          <w:highlight w:val="none"/>
          <w:u w:val="single"/>
          <w:shd w:val="clear" w:color="auto" w:fill="auto"/>
        </w:rPr>
        <w:t>（填写“项目名称”）</w:t>
      </w:r>
      <w:r>
        <w:rPr>
          <w:rFonts w:ascii="仿宋_GB2312" w:hAnsi="仿宋_GB2312" w:eastAsia="仿宋_GB2312" w:cs="仿宋_GB2312"/>
          <w:color w:val="auto"/>
          <w:highlight w:val="none"/>
          <w:shd w:val="clear" w:color="auto" w:fill="auto"/>
        </w:rPr>
        <w:t xml:space="preserve"> 项目（项目编号：</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）的政府采购活动。甲方期望将采购项目的部分采购标的分包给乙方完成，而乙方保证能够向甲方提供本协议项下的采购标的，甲、乙双方就合同分包的有关事宜达成下列协议：</w:t>
      </w:r>
    </w:p>
    <w:p w14:paraId="33E310C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一、分包标的</w:t>
      </w:r>
    </w:p>
    <w:p w14:paraId="56E72B29">
      <w:pPr>
        <w:pStyle w:val="9"/>
        <w:ind w:firstLine="480"/>
        <w:jc w:val="left"/>
        <w:rPr>
          <w:color w:val="auto"/>
          <w:highlight w:val="none"/>
          <w:shd w:val="clear" w:color="auto" w:fill="auto"/>
        </w:rPr>
      </w:pPr>
      <w:r>
        <w:rPr>
          <w:rFonts w:ascii="仿宋_GB2312" w:hAnsi="仿宋_GB2312" w:eastAsia="仿宋_GB2312" w:cs="仿宋_GB2312"/>
          <w:color w:val="auto"/>
          <w:highlight w:val="none"/>
          <w:u w:val="single"/>
          <w:shd w:val="clear" w:color="auto" w:fill="auto"/>
        </w:rPr>
        <w:t>（根据双方的意向填写，可以是表格或文字描述）。</w:t>
      </w:r>
    </w:p>
    <w:p w14:paraId="1CC5D5D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二、分包合同金额占比</w:t>
      </w:r>
    </w:p>
    <w:p w14:paraId="2A1EE53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分包合同价占投标总价的比例：</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w:t>
      </w:r>
    </w:p>
    <w:p w14:paraId="220A798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三、其他条款</w:t>
      </w:r>
    </w:p>
    <w:p w14:paraId="554A771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293C3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03DCB3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甲方：</w:t>
            </w:r>
          </w:p>
        </w:tc>
        <w:tc>
          <w:tcPr>
            <w:tcW w:w="4153" w:type="dxa"/>
          </w:tcPr>
          <w:p w14:paraId="1D26748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乙方：</w:t>
            </w:r>
          </w:p>
        </w:tc>
      </w:tr>
      <w:tr w14:paraId="51947B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66D18E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住所：</w:t>
            </w:r>
          </w:p>
        </w:tc>
        <w:tc>
          <w:tcPr>
            <w:tcW w:w="4153" w:type="dxa"/>
          </w:tcPr>
          <w:p w14:paraId="3AAE7D7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住所：</w:t>
            </w:r>
          </w:p>
        </w:tc>
      </w:tr>
      <w:tr w14:paraId="1EA32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02C08C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单位负责人或委托代理人：</w:t>
            </w:r>
          </w:p>
        </w:tc>
        <w:tc>
          <w:tcPr>
            <w:tcW w:w="4153" w:type="dxa"/>
          </w:tcPr>
          <w:p w14:paraId="30FB991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单位负责人或委托代理人：</w:t>
            </w:r>
          </w:p>
        </w:tc>
      </w:tr>
      <w:tr w14:paraId="64E22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C67AEC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联系方法：</w:t>
            </w:r>
          </w:p>
        </w:tc>
        <w:tc>
          <w:tcPr>
            <w:tcW w:w="4153" w:type="dxa"/>
          </w:tcPr>
          <w:p w14:paraId="7D16572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联系方法：</w:t>
            </w:r>
          </w:p>
        </w:tc>
      </w:tr>
      <w:tr w14:paraId="72F7F7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FE44AB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开户银行：</w:t>
            </w:r>
          </w:p>
        </w:tc>
        <w:tc>
          <w:tcPr>
            <w:tcW w:w="4153" w:type="dxa"/>
          </w:tcPr>
          <w:p w14:paraId="40726BB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开户银行：</w:t>
            </w:r>
          </w:p>
        </w:tc>
      </w:tr>
      <w:tr w14:paraId="74AB70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B1BDEA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账号：</w:t>
            </w:r>
          </w:p>
        </w:tc>
        <w:tc>
          <w:tcPr>
            <w:tcW w:w="4153" w:type="dxa"/>
          </w:tcPr>
          <w:p w14:paraId="3262D31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账号：</w:t>
            </w:r>
          </w:p>
        </w:tc>
      </w:tr>
      <w:tr w14:paraId="110DCA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0D8E37FF">
            <w:pPr>
              <w:pStyle w:val="9"/>
              <w:ind w:firstLine="960"/>
              <w:jc w:val="right"/>
              <w:rPr>
                <w:color w:val="auto"/>
                <w:highlight w:val="none"/>
                <w:shd w:val="clear" w:color="auto" w:fill="auto"/>
              </w:rPr>
            </w:pPr>
            <w:r>
              <w:rPr>
                <w:rFonts w:ascii="仿宋_GB2312" w:hAnsi="仿宋_GB2312" w:eastAsia="仿宋_GB2312" w:cs="仿宋_GB2312"/>
                <w:color w:val="auto"/>
                <w:highlight w:val="none"/>
                <w:shd w:val="clear" w:color="auto" w:fill="auto"/>
              </w:rPr>
              <w:t>签订地点：</w:t>
            </w:r>
            <w:r>
              <w:rPr>
                <w:rFonts w:ascii="仿宋_GB2312" w:hAnsi="仿宋_GB2312" w:eastAsia="仿宋_GB2312" w:cs="仿宋_GB2312"/>
                <w:color w:val="auto"/>
                <w:highlight w:val="none"/>
                <w:u w:val="single"/>
                <w:shd w:val="clear" w:color="auto" w:fill="auto"/>
              </w:rPr>
              <w:t>　　　　　　　　　　</w:t>
            </w:r>
          </w:p>
          <w:p w14:paraId="32B53E17">
            <w:pPr>
              <w:pStyle w:val="9"/>
              <w:ind w:firstLine="960"/>
              <w:jc w:val="right"/>
              <w:rPr>
                <w:color w:val="auto"/>
                <w:highlight w:val="none"/>
                <w:shd w:val="clear" w:color="auto" w:fill="auto"/>
              </w:rPr>
            </w:pPr>
            <w:r>
              <w:rPr>
                <w:rFonts w:ascii="仿宋_GB2312" w:hAnsi="仿宋_GB2312" w:eastAsia="仿宋_GB2312" w:cs="仿宋_GB2312"/>
                <w:color w:val="auto"/>
                <w:highlight w:val="none"/>
                <w:shd w:val="clear" w:color="auto" w:fill="auto"/>
              </w:rPr>
              <w:t>签约日期：</w:t>
            </w:r>
            <w:r>
              <w:rPr>
                <w:rFonts w:ascii="仿宋_GB2312" w:hAnsi="仿宋_GB2312" w:eastAsia="仿宋_GB2312" w:cs="仿宋_GB2312"/>
                <w:color w:val="auto"/>
                <w:highlight w:val="none"/>
                <w:u w:val="single"/>
                <w:shd w:val="clear" w:color="auto" w:fill="auto"/>
              </w:rPr>
              <w:t>　　年　　月　　日</w:t>
            </w:r>
          </w:p>
        </w:tc>
      </w:tr>
    </w:tbl>
    <w:p w14:paraId="466C124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23B46EE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1.招标文件接受合同分包且投标人拟将合同分包的，应提供本协议；否则无须提供。</w:t>
      </w:r>
    </w:p>
    <w:p w14:paraId="62F56CB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2.本协议由委托代理人签字或盖章的，应按照本章载明的格式提供“单位授权书”。</w:t>
      </w:r>
    </w:p>
    <w:p w14:paraId="2BCEB6B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3.在以合同分包形式落实中小企业预留份额项目中，投标人除了要提供《中小企业声明函》，还需提供本协议。</w:t>
      </w:r>
    </w:p>
    <w:p w14:paraId="4C17E110">
      <w:pPr>
        <w:pStyle w:val="9"/>
        <w:ind w:firstLine="96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3A03694A">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二-7其他资格证明文件（若有）</w:t>
      </w:r>
    </w:p>
    <w:p w14:paraId="07A5F736">
      <w:pPr>
        <w:pStyle w:val="9"/>
        <w:ind w:firstLine="960"/>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二-7-①招标文件规定的其他资格证明文件（若有）</w:t>
      </w:r>
    </w:p>
    <w:p w14:paraId="38D389E6">
      <w:pPr>
        <w:pStyle w:val="9"/>
        <w:ind w:firstLine="480"/>
        <w:jc w:val="center"/>
        <w:rPr>
          <w:color w:val="auto"/>
          <w:highlight w:val="none"/>
          <w:shd w:val="clear" w:color="auto" w:fill="auto"/>
        </w:rPr>
      </w:pPr>
      <w:r>
        <w:rPr>
          <w:rFonts w:ascii="仿宋_GB2312" w:hAnsi="仿宋_GB2312" w:eastAsia="仿宋_GB2312" w:cs="仿宋_GB2312"/>
          <w:color w:val="auto"/>
          <w:highlight w:val="none"/>
          <w:shd w:val="clear" w:color="auto" w:fill="auto"/>
        </w:rPr>
        <w:t>编制说明</w:t>
      </w:r>
    </w:p>
    <w:p w14:paraId="007B010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除招标文件另有规定外，招标文件要求提交的除前述资格证明文件外的其他资格证明文件（若有）加盖投标人的单位公章后应在此项下提交。</w:t>
      </w:r>
    </w:p>
    <w:p w14:paraId="75A4D808">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p>
    <w:p w14:paraId="3884CAD7">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三、投标保证金</w:t>
      </w:r>
    </w:p>
    <w:p w14:paraId="323F490E">
      <w:pPr>
        <w:pStyle w:val="9"/>
        <w:ind w:firstLine="480"/>
        <w:jc w:val="center"/>
        <w:rPr>
          <w:color w:val="auto"/>
          <w:highlight w:val="none"/>
          <w:shd w:val="clear" w:color="auto" w:fill="auto"/>
        </w:rPr>
      </w:pPr>
      <w:r>
        <w:rPr>
          <w:rFonts w:ascii="仿宋_GB2312" w:hAnsi="仿宋_GB2312" w:eastAsia="仿宋_GB2312" w:cs="仿宋_GB2312"/>
          <w:color w:val="auto"/>
          <w:highlight w:val="none"/>
          <w:shd w:val="clear" w:color="auto" w:fill="auto"/>
        </w:rPr>
        <w:t>编制说明</w:t>
      </w:r>
    </w:p>
    <w:p w14:paraId="7124938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1、在此项下提交的“投标保证金”材料可使用转账凭证复印件或从福建省政府采购网上公开信息系统中下载的有关原始页面的打印件。</w:t>
      </w:r>
    </w:p>
    <w:p w14:paraId="1576A39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2、投标保证金是否已提交的认定按照招标文件第三章规定执行。</w:t>
      </w:r>
    </w:p>
    <w:p w14:paraId="03161A79">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26198B45">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封面格式(报价部分)</w:t>
      </w:r>
    </w:p>
    <w:p w14:paraId="42F609B7">
      <w:pPr>
        <w:pStyle w:val="9"/>
        <w:jc w:val="center"/>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福建省政府采购投标文件</w:t>
      </w:r>
    </w:p>
    <w:p w14:paraId="05D9C99D">
      <w:pPr>
        <w:pStyle w:val="9"/>
        <w:jc w:val="center"/>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（报价部分）</w:t>
      </w:r>
      <w:r>
        <w:rPr>
          <w:color w:val="auto"/>
          <w:highlight w:val="none"/>
          <w:shd w:val="clear" w:color="auto" w:fill="auto"/>
        </w:rPr>
        <w:br w:type="textWrapping"/>
      </w:r>
      <w:r>
        <w:rPr>
          <w:color w:val="auto"/>
          <w:highlight w:val="none"/>
          <w:shd w:val="clear" w:color="auto" w:fill="auto"/>
        </w:rPr>
        <w:br w:type="textWrapping"/>
      </w:r>
    </w:p>
    <w:p w14:paraId="7FEA2FB7">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（填写正本或副本）</w:t>
      </w:r>
      <w:r>
        <w:rPr>
          <w:color w:val="auto"/>
          <w:highlight w:val="none"/>
          <w:shd w:val="clear" w:color="auto" w:fill="auto"/>
        </w:rPr>
        <w:br w:type="textWrapping"/>
      </w:r>
      <w:r>
        <w:rPr>
          <w:color w:val="auto"/>
          <w:highlight w:val="none"/>
          <w:shd w:val="clear" w:color="auto" w:fill="auto"/>
        </w:rPr>
        <w:br w:type="textWrapping"/>
      </w:r>
      <w:r>
        <w:rPr>
          <w:color w:val="auto"/>
          <w:highlight w:val="none"/>
          <w:shd w:val="clear" w:color="auto" w:fill="auto"/>
        </w:rPr>
        <w:br w:type="textWrapping"/>
      </w:r>
      <w:r>
        <w:rPr>
          <w:color w:val="auto"/>
          <w:highlight w:val="none"/>
          <w:shd w:val="clear" w:color="auto" w:fill="auto"/>
        </w:rPr>
        <w:br w:type="textWrapping"/>
      </w:r>
    </w:p>
    <w:p w14:paraId="54F4304A">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项目名称：（由投标人填写）</w:t>
      </w:r>
    </w:p>
    <w:p w14:paraId="1D2371B1">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备案编号：（由投标人填写）</w:t>
      </w:r>
    </w:p>
    <w:p w14:paraId="6324F004">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项目编号：（由投标人填写）</w:t>
      </w:r>
    </w:p>
    <w:p w14:paraId="229C0CAF">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所投采购包：（由投标人填写）</w:t>
      </w:r>
    </w:p>
    <w:p w14:paraId="59EF9DE3">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投标人：（填写“全称”）</w:t>
      </w:r>
    </w:p>
    <w:p w14:paraId="4B7D8A60">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（由投标人填写）年（由投标人填写）月</w:t>
      </w:r>
    </w:p>
    <w:p w14:paraId="420284E9">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3299E68A">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索引</w:t>
      </w:r>
    </w:p>
    <w:p w14:paraId="73D764A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一、开标（报价）一览表</w:t>
      </w:r>
    </w:p>
    <w:p w14:paraId="5530E3A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二、投标（响应）报价明细表</w:t>
      </w:r>
    </w:p>
    <w:p w14:paraId="3874428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三、招标文件规定的价格扣除证明材料（若有）</w:t>
      </w:r>
    </w:p>
    <w:p w14:paraId="1E7D273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44E91ECC">
      <w:pPr>
        <w:pStyle w:val="9"/>
        <w:jc w:val="left"/>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开标（报价）一览表</w:t>
      </w:r>
    </w:p>
    <w:p w14:paraId="57997862">
      <w:pPr>
        <w:pStyle w:val="9"/>
        <w:ind w:right="1650"/>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项目编号：[350001]FXZB[GK]2026013</w:t>
      </w:r>
    </w:p>
    <w:p w14:paraId="1879EF72">
      <w:pPr>
        <w:pStyle w:val="9"/>
        <w:spacing w:line="375" w:lineRule="exact"/>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项目名称：福建理工大学旗山校区2026-2029年保安服务采购项目</w:t>
      </w:r>
    </w:p>
    <w:p w14:paraId="4AEF03B6">
      <w:pPr>
        <w:pStyle w:val="9"/>
        <w:spacing w:line="375" w:lineRule="exact"/>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采购包：1(福建理工大学旗山校区2026-2029年保安服务采购项目)</w:t>
      </w:r>
    </w:p>
    <w:p w14:paraId="291827D5">
      <w:pPr>
        <w:pStyle w:val="9"/>
        <w:spacing w:line="375" w:lineRule="exact"/>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投标人（供应商）名称：</w:t>
      </w:r>
    </w:p>
    <w:p w14:paraId="76A3E2EF">
      <w:pPr>
        <w:pStyle w:val="9"/>
        <w:jc w:val="left"/>
        <w:rPr>
          <w:color w:val="auto"/>
          <w:highlight w:val="none"/>
          <w:shd w:val="clear" w:color="auto" w:fill="auto"/>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50A4E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DCED28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序号</w:t>
            </w:r>
          </w:p>
        </w:tc>
        <w:tc>
          <w:tcPr>
            <w:tcW w:w="1661" w:type="dxa"/>
          </w:tcPr>
          <w:p w14:paraId="27B87F3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报价内容</w:t>
            </w:r>
          </w:p>
        </w:tc>
        <w:tc>
          <w:tcPr>
            <w:tcW w:w="1661" w:type="dxa"/>
          </w:tcPr>
          <w:p w14:paraId="641DA5E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最高限价</w:t>
            </w:r>
          </w:p>
        </w:tc>
        <w:tc>
          <w:tcPr>
            <w:tcW w:w="1661" w:type="dxa"/>
          </w:tcPr>
          <w:p w14:paraId="3EBEB72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响应报价</w:t>
            </w:r>
          </w:p>
        </w:tc>
        <w:tc>
          <w:tcPr>
            <w:tcW w:w="1661" w:type="dxa"/>
          </w:tcPr>
          <w:p w14:paraId="4D06B2E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价款形式</w:t>
            </w:r>
          </w:p>
        </w:tc>
      </w:tr>
      <w:tr w14:paraId="7C6BE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D6760F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1</w:t>
            </w:r>
          </w:p>
        </w:tc>
        <w:tc>
          <w:tcPr>
            <w:tcW w:w="1661" w:type="dxa"/>
          </w:tcPr>
          <w:p w14:paraId="3011156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福建理工大学旗山校区2026-2029年保安服务采购项目</w:t>
            </w:r>
          </w:p>
        </w:tc>
        <w:tc>
          <w:tcPr>
            <w:tcW w:w="1661" w:type="dxa"/>
          </w:tcPr>
          <w:p w14:paraId="56BF2F1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9446400  元</w:t>
            </w:r>
          </w:p>
        </w:tc>
        <w:tc>
          <w:tcPr>
            <w:tcW w:w="1661" w:type="dxa"/>
          </w:tcPr>
          <w:p w14:paraId="71FD3E2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「汇总引用」  元</w:t>
            </w:r>
          </w:p>
        </w:tc>
        <w:tc>
          <w:tcPr>
            <w:tcW w:w="1661" w:type="dxa"/>
          </w:tcPr>
          <w:p w14:paraId="6482BA4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总价</w:t>
            </w:r>
          </w:p>
        </w:tc>
      </w:tr>
    </w:tbl>
    <w:p w14:paraId="6332B5B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备注：无</w:t>
      </w:r>
    </w:p>
    <w:p w14:paraId="16A42CE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时间：     年     月     日</w:t>
      </w:r>
    </w:p>
    <w:p w14:paraId="7C30DC3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签章：                     </w:t>
      </w:r>
    </w:p>
    <w:p w14:paraId="7C66DA33">
      <w:pPr>
        <w:pStyle w:val="9"/>
        <w:jc w:val="left"/>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投标（响应）报价明细表</w:t>
      </w:r>
    </w:p>
    <w:p w14:paraId="716D13A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项目编号：[350001]FXZB[GK]2026013</w:t>
      </w:r>
    </w:p>
    <w:p w14:paraId="3ACAEFB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项目名称：福建理工大学旗山校区2026-2029年保安服务采购项目</w:t>
      </w:r>
    </w:p>
    <w:p w14:paraId="4E14A52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采购包：福建理工大学旗山校区2026-2029年保安服务采购项目</w:t>
      </w:r>
    </w:p>
    <w:p w14:paraId="56822B2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投标人名称：</w:t>
      </w:r>
    </w:p>
    <w:p w14:paraId="38E6C23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福建理工大学旗山校区2026-2029年保安服务采购项目</w:t>
      </w:r>
    </w:p>
    <w:p w14:paraId="47CAF126">
      <w:pPr>
        <w:pStyle w:val="9"/>
        <w:jc w:val="left"/>
        <w:rPr>
          <w:color w:val="auto"/>
          <w:highlight w:val="none"/>
          <w:shd w:val="clear" w:color="auto" w:fill="auto"/>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5"/>
        <w:gridCol w:w="1116"/>
        <w:gridCol w:w="755"/>
        <w:gridCol w:w="755"/>
        <w:gridCol w:w="755"/>
        <w:gridCol w:w="755"/>
        <w:gridCol w:w="916"/>
        <w:gridCol w:w="755"/>
        <w:gridCol w:w="816"/>
        <w:gridCol w:w="755"/>
        <w:gridCol w:w="755"/>
      </w:tblGrid>
      <w:tr w14:paraId="4A5FC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88F86C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序号</w:t>
            </w:r>
          </w:p>
        </w:tc>
        <w:tc>
          <w:tcPr>
            <w:tcW w:w="755" w:type="dxa"/>
          </w:tcPr>
          <w:p w14:paraId="202AA20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服务名称</w:t>
            </w:r>
          </w:p>
        </w:tc>
        <w:tc>
          <w:tcPr>
            <w:tcW w:w="755" w:type="dxa"/>
          </w:tcPr>
          <w:p w14:paraId="0FBEB36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服务范围</w:t>
            </w:r>
          </w:p>
        </w:tc>
        <w:tc>
          <w:tcPr>
            <w:tcW w:w="755" w:type="dxa"/>
          </w:tcPr>
          <w:p w14:paraId="432B611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服务要求</w:t>
            </w:r>
          </w:p>
        </w:tc>
        <w:tc>
          <w:tcPr>
            <w:tcW w:w="755" w:type="dxa"/>
          </w:tcPr>
          <w:p w14:paraId="60C1BA2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服务时间</w:t>
            </w:r>
          </w:p>
        </w:tc>
        <w:tc>
          <w:tcPr>
            <w:tcW w:w="755" w:type="dxa"/>
          </w:tcPr>
          <w:p w14:paraId="041398F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服务标准</w:t>
            </w:r>
          </w:p>
        </w:tc>
        <w:tc>
          <w:tcPr>
            <w:tcW w:w="755" w:type="dxa"/>
          </w:tcPr>
          <w:p w14:paraId="27DB47D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最高限价</w:t>
            </w:r>
          </w:p>
        </w:tc>
        <w:tc>
          <w:tcPr>
            <w:tcW w:w="755" w:type="dxa"/>
          </w:tcPr>
          <w:p w14:paraId="354A8F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单价</w:t>
            </w:r>
          </w:p>
        </w:tc>
        <w:tc>
          <w:tcPr>
            <w:tcW w:w="755" w:type="dxa"/>
          </w:tcPr>
          <w:p w14:paraId="79E6C49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数量</w:t>
            </w:r>
          </w:p>
        </w:tc>
        <w:tc>
          <w:tcPr>
            <w:tcW w:w="755" w:type="dxa"/>
          </w:tcPr>
          <w:p w14:paraId="1B6CAD82">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计量单位</w:t>
            </w:r>
          </w:p>
        </w:tc>
        <w:tc>
          <w:tcPr>
            <w:tcW w:w="755" w:type="dxa"/>
          </w:tcPr>
          <w:p w14:paraId="71BE7C1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总价</w:t>
            </w:r>
          </w:p>
        </w:tc>
      </w:tr>
      <w:tr w14:paraId="1A082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38EEA6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1</w:t>
            </w:r>
          </w:p>
        </w:tc>
        <w:tc>
          <w:tcPr>
            <w:tcW w:w="755" w:type="dxa"/>
          </w:tcPr>
          <w:p w14:paraId="42E9D3F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福建理工大学旗山校区2026-2029年保安服务采购项目</w:t>
            </w:r>
          </w:p>
        </w:tc>
        <w:tc>
          <w:tcPr>
            <w:tcW w:w="755" w:type="dxa"/>
          </w:tcPr>
          <w:p w14:paraId="39AF43D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{供应商响应}</w:t>
            </w:r>
          </w:p>
        </w:tc>
        <w:tc>
          <w:tcPr>
            <w:tcW w:w="755" w:type="dxa"/>
          </w:tcPr>
          <w:p w14:paraId="788EEBD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{供应商响应}</w:t>
            </w:r>
          </w:p>
        </w:tc>
        <w:tc>
          <w:tcPr>
            <w:tcW w:w="755" w:type="dxa"/>
          </w:tcPr>
          <w:p w14:paraId="364A4FD5">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{供应商响应}</w:t>
            </w:r>
          </w:p>
        </w:tc>
        <w:tc>
          <w:tcPr>
            <w:tcW w:w="755" w:type="dxa"/>
          </w:tcPr>
          <w:p w14:paraId="7E368B3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{供应商响应}</w:t>
            </w:r>
          </w:p>
        </w:tc>
        <w:tc>
          <w:tcPr>
            <w:tcW w:w="755" w:type="dxa"/>
          </w:tcPr>
          <w:p w14:paraId="502E0AF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9446400  元</w:t>
            </w:r>
          </w:p>
        </w:tc>
        <w:tc>
          <w:tcPr>
            <w:tcW w:w="755" w:type="dxa"/>
          </w:tcPr>
          <w:p w14:paraId="261412D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{=总价/数量}  元</w:t>
            </w:r>
          </w:p>
        </w:tc>
        <w:tc>
          <w:tcPr>
            <w:tcW w:w="755" w:type="dxa"/>
          </w:tcPr>
          <w:p w14:paraId="565A633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3.0000</w:t>
            </w:r>
          </w:p>
        </w:tc>
        <w:tc>
          <w:tcPr>
            <w:tcW w:w="755" w:type="dxa"/>
          </w:tcPr>
          <w:p w14:paraId="3EE356C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年</w:t>
            </w:r>
          </w:p>
        </w:tc>
        <w:tc>
          <w:tcPr>
            <w:tcW w:w="755" w:type="dxa"/>
          </w:tcPr>
          <w:p w14:paraId="7F98384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{供应商响应}  元</w:t>
            </w:r>
          </w:p>
        </w:tc>
      </w:tr>
    </w:tbl>
    <w:p w14:paraId="4D42692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合计：</w:t>
      </w:r>
    </w:p>
    <w:p w14:paraId="058E8EB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备注：无</w:t>
      </w:r>
    </w:p>
    <w:p w14:paraId="122C136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时间：     年     月     日</w:t>
      </w:r>
    </w:p>
    <w:p w14:paraId="59B479A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签章：                     </w:t>
      </w:r>
    </w:p>
    <w:p w14:paraId="5BF584BC">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21903CAC">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三、招标文件规定的价格扣除证明材料（若有）</w:t>
      </w:r>
    </w:p>
    <w:p w14:paraId="17412EB5">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三-1优先类节能产品、环境标志产品价格扣除证明材料（若有）</w:t>
      </w:r>
    </w:p>
    <w:p w14:paraId="68104DAF">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三-1-①优先类节能产品、环境标志产品统计表（价格扣除适用，若有）</w:t>
      </w:r>
    </w:p>
    <w:p w14:paraId="222D4D9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项目编号：</w:t>
      </w:r>
      <w:r>
        <w:rPr>
          <w:rFonts w:ascii="仿宋_GB2312" w:hAnsi="仿宋_GB2312" w:eastAsia="仿宋_GB2312" w:cs="仿宋_GB2312"/>
          <w:color w:val="auto"/>
          <w:highlight w:val="none"/>
          <w:u w:val="single"/>
          <w:shd w:val="clear" w:color="auto" w:fill="auto"/>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4748"/>
      </w:tblGrid>
      <w:tr w14:paraId="25687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FF565B6">
            <w:pPr>
              <w:rPr>
                <w:color w:val="auto"/>
                <w:highlight w:val="none"/>
                <w:shd w:val="clear" w:color="auto" w:fill="auto"/>
              </w:rPr>
            </w:pPr>
          </w:p>
        </w:tc>
        <w:tc>
          <w:tcPr>
            <w:tcW w:w="7122" w:type="dxa"/>
            <w:gridSpan w:val="3"/>
          </w:tcPr>
          <w:p w14:paraId="16EE146A">
            <w:pPr>
              <w:pStyle w:val="9"/>
              <w:jc w:val="center"/>
              <w:rPr>
                <w:color w:val="auto"/>
                <w:highlight w:val="none"/>
                <w:shd w:val="clear" w:color="auto" w:fill="auto"/>
              </w:rPr>
            </w:pPr>
            <w:r>
              <w:rPr>
                <w:rFonts w:ascii="仿宋_GB2312" w:hAnsi="仿宋_GB2312" w:eastAsia="仿宋_GB2312" w:cs="仿宋_GB2312"/>
                <w:color w:val="auto"/>
                <w:highlight w:val="none"/>
                <w:shd w:val="clear" w:color="auto" w:fill="auto"/>
              </w:rPr>
              <w:t>本采购包内属于节能、环境标志产品情况</w:t>
            </w:r>
          </w:p>
        </w:tc>
      </w:tr>
      <w:tr w14:paraId="604907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CD4351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w:t>
            </w:r>
          </w:p>
        </w:tc>
        <w:tc>
          <w:tcPr>
            <w:tcW w:w="1187" w:type="dxa"/>
          </w:tcPr>
          <w:p w14:paraId="1CCFF32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品目号</w:t>
            </w:r>
          </w:p>
        </w:tc>
        <w:tc>
          <w:tcPr>
            <w:tcW w:w="1187" w:type="dxa"/>
          </w:tcPr>
          <w:p w14:paraId="46D561A4">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产品名称</w:t>
            </w:r>
          </w:p>
        </w:tc>
        <w:tc>
          <w:tcPr>
            <w:tcW w:w="4748" w:type="dxa"/>
          </w:tcPr>
          <w:p w14:paraId="6A8D043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认证种类</w:t>
            </w:r>
          </w:p>
        </w:tc>
      </w:tr>
      <w:tr w14:paraId="34124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5D5A343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187" w:type="dxa"/>
          </w:tcPr>
          <w:p w14:paraId="6A80B01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1187" w:type="dxa"/>
          </w:tcPr>
          <w:p w14:paraId="1B37CEB2">
            <w:pPr>
              <w:rPr>
                <w:color w:val="auto"/>
                <w:highlight w:val="none"/>
                <w:shd w:val="clear" w:color="auto" w:fill="auto"/>
              </w:rPr>
            </w:pPr>
          </w:p>
        </w:tc>
        <w:tc>
          <w:tcPr>
            <w:tcW w:w="4748" w:type="dxa"/>
          </w:tcPr>
          <w:p w14:paraId="75588CF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供应商自行填写种类，并上传证明附件以便评审查看</w:t>
            </w:r>
          </w:p>
        </w:tc>
      </w:tr>
      <w:tr w14:paraId="6456C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65480F51">
            <w:pPr>
              <w:rPr>
                <w:color w:val="auto"/>
                <w:highlight w:val="none"/>
                <w:shd w:val="clear" w:color="auto" w:fill="auto"/>
              </w:rPr>
            </w:pPr>
          </w:p>
        </w:tc>
        <w:tc>
          <w:tcPr>
            <w:tcW w:w="1187" w:type="dxa"/>
          </w:tcPr>
          <w:p w14:paraId="2C45617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1D8EF07A">
            <w:pPr>
              <w:pStyle w:val="9"/>
              <w:jc w:val="left"/>
              <w:rPr>
                <w:color w:val="auto"/>
                <w:highlight w:val="none"/>
                <w:shd w:val="clear" w:color="auto" w:fill="auto"/>
              </w:rPr>
            </w:pPr>
          </w:p>
        </w:tc>
        <w:tc>
          <w:tcPr>
            <w:tcW w:w="1187" w:type="dxa"/>
          </w:tcPr>
          <w:p w14:paraId="5D0A394B">
            <w:pPr>
              <w:rPr>
                <w:color w:val="auto"/>
                <w:highlight w:val="none"/>
                <w:shd w:val="clear" w:color="auto" w:fill="auto"/>
              </w:rPr>
            </w:pPr>
          </w:p>
        </w:tc>
        <w:tc>
          <w:tcPr>
            <w:tcW w:w="4748" w:type="dxa"/>
          </w:tcPr>
          <w:p w14:paraId="276D9E7D">
            <w:pPr>
              <w:rPr>
                <w:color w:val="auto"/>
                <w:highlight w:val="none"/>
                <w:shd w:val="clear" w:color="auto" w:fill="auto"/>
              </w:rPr>
            </w:pPr>
          </w:p>
        </w:tc>
      </w:tr>
      <w:tr w14:paraId="1BCB66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953AAD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备注</w:t>
            </w:r>
          </w:p>
        </w:tc>
        <w:tc>
          <w:tcPr>
            <w:tcW w:w="7122" w:type="dxa"/>
            <w:gridSpan w:val="3"/>
          </w:tcPr>
          <w:p w14:paraId="374F34E0">
            <w:pPr>
              <w:pStyle w:val="9"/>
              <w:jc w:val="left"/>
              <w:rPr>
                <w:color w:val="auto"/>
                <w:highlight w:val="none"/>
                <w:shd w:val="clear" w:color="auto" w:fill="auto"/>
              </w:rPr>
            </w:pPr>
          </w:p>
        </w:tc>
      </w:tr>
    </w:tbl>
    <w:p w14:paraId="728B411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63129EC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1、对节能、环境标志产品计算价格扣除时，只依据电子投标（响应）文件“投标（响应）报价明细表”以及“优先类节能产品、环境标志产品证明材料（价格扣除适用，若有）。</w:t>
      </w:r>
    </w:p>
    <w:p w14:paraId="640DE33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2、本表以采购包为单位，不同采购包请分别填写；同一采购包请按照其品目号顺序分别填写。</w:t>
      </w:r>
    </w:p>
    <w:p w14:paraId="66DC016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3、具体统计、计算：</w:t>
      </w:r>
    </w:p>
    <w:p w14:paraId="20DAC4E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3.1若同一采购包内的单个或多个货物取得或同时取得节能、环境标志产品等两项或多项认证的，均按照单个货物对应一项认证的原则统计、计算1次。</w:t>
      </w:r>
    </w:p>
    <w:p w14:paraId="0EA84CA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3.2计算结果若除不尽，可四舍五入保留到小数点后两位。</w:t>
      </w:r>
    </w:p>
    <w:p w14:paraId="635AB86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3.3投标人(供应商)按照采购文件要求认真统计、计算。</w:t>
      </w:r>
    </w:p>
    <w:p w14:paraId="4DB2B15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3.4若无节能、环境标志产品，不填写本表。</w:t>
      </w:r>
    </w:p>
    <w:p w14:paraId="4FBC006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3.5强制类节能产品不享受价格扣除。</w:t>
      </w:r>
    </w:p>
    <w:p w14:paraId="6095A327">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6F7D2F04">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7965C85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20F6762A">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三-1-②优先类节能产品、环境标志产品证明材料（价格扣除适用，若有）</w:t>
      </w:r>
    </w:p>
    <w:p w14:paraId="431F08B2">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三-2小型、微型企业产品等价格扣除证明材料（若有）</w:t>
      </w:r>
    </w:p>
    <w:p w14:paraId="22C0EB93">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三-2-①中小企业声明函（价格扣除适用，若有）</w:t>
      </w:r>
    </w:p>
    <w:p w14:paraId="3E0EEE94">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中小企业声明函（货物）</w:t>
      </w:r>
    </w:p>
    <w:p w14:paraId="65DEA07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本公司（联合体）郑重声明，根据《政府采购促进中小企业发展管理办法》（财库﹝2020﹞46 号）的规定，本公司（联合体）参加</w:t>
      </w:r>
      <w:r>
        <w:rPr>
          <w:rFonts w:ascii="仿宋_GB2312" w:hAnsi="仿宋_GB2312" w:eastAsia="仿宋_GB2312" w:cs="仿宋_GB2312"/>
          <w:color w:val="auto"/>
          <w:highlight w:val="none"/>
          <w:u w:val="single"/>
          <w:shd w:val="clear" w:color="auto" w:fill="auto"/>
        </w:rPr>
        <w:t>（单位名称）</w:t>
      </w:r>
      <w:r>
        <w:rPr>
          <w:rFonts w:ascii="仿宋_GB2312" w:hAnsi="仿宋_GB2312" w:eastAsia="仿宋_GB2312" w:cs="仿宋_GB2312"/>
          <w:color w:val="auto"/>
          <w:highlight w:val="none"/>
          <w:shd w:val="clear" w:color="auto" w:fill="auto"/>
        </w:rPr>
        <w:t>的</w:t>
      </w:r>
      <w:r>
        <w:rPr>
          <w:rFonts w:ascii="仿宋_GB2312" w:hAnsi="仿宋_GB2312" w:eastAsia="仿宋_GB2312" w:cs="仿宋_GB2312"/>
          <w:color w:val="auto"/>
          <w:highlight w:val="none"/>
          <w:u w:val="single"/>
          <w:shd w:val="clear" w:color="auto" w:fill="auto"/>
        </w:rPr>
        <w:t>（项目名称）</w:t>
      </w:r>
      <w:r>
        <w:rPr>
          <w:rFonts w:ascii="仿宋_GB2312" w:hAnsi="仿宋_GB2312" w:eastAsia="仿宋_GB2312" w:cs="仿宋_GB2312"/>
          <w:color w:val="auto"/>
          <w:highlight w:val="none"/>
          <w:shd w:val="clear" w:color="auto" w:fill="auto"/>
        </w:rPr>
        <w:t>采购活动，提供的货物全部由符合政策要求的中小企业制造。相关企业（含联合体中的中小企业、签订分包意向协议的中小企业）的具体情况如下：</w:t>
      </w:r>
    </w:p>
    <w:p w14:paraId="36575E4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r>
        <w:rPr>
          <w:rFonts w:ascii="仿宋_GB2312" w:hAnsi="仿宋_GB2312" w:eastAsia="仿宋_GB2312" w:cs="仿宋_GB2312"/>
          <w:color w:val="auto"/>
          <w:highlight w:val="none"/>
          <w:u w:val="single"/>
          <w:shd w:val="clear" w:color="auto" w:fill="auto"/>
        </w:rPr>
        <w:t xml:space="preserve"> （标的名称） </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行业；制造商为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w:t>
      </w:r>
      <w:r>
        <w:rPr>
          <w:rFonts w:ascii="仿宋_GB2312" w:hAnsi="仿宋_GB2312" w:eastAsia="仿宋_GB2312" w:cs="仿宋_GB2312"/>
          <w:color w:val="auto"/>
          <w:sz w:val="21"/>
          <w:highlight w:val="none"/>
          <w:shd w:val="clear" w:color="auto" w:fill="auto"/>
          <w:vertAlign w:val="superscript"/>
        </w:rPr>
        <w:t>1</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013A2E0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w:t>
      </w:r>
      <w:r>
        <w:rPr>
          <w:rFonts w:ascii="仿宋_GB2312" w:hAnsi="仿宋_GB2312" w:eastAsia="仿宋_GB2312" w:cs="仿宋_GB2312"/>
          <w:color w:val="auto"/>
          <w:highlight w:val="none"/>
          <w:u w:val="single"/>
          <w:shd w:val="clear" w:color="auto" w:fill="auto"/>
        </w:rPr>
        <w:t xml:space="preserve"> （标的名称） </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行业；制造商为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11268CB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7507EDF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以上企业，不属于大企业的分支机构，不存在控股股东为大企业的情形，也不存在与大企业的负责人为同一人的情形。</w:t>
      </w:r>
    </w:p>
    <w:p w14:paraId="38C1EE9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本企业对上述声明内容的真实性负责。如有虚假，将依法承担相应责任。</w:t>
      </w:r>
    </w:p>
    <w:p w14:paraId="02D13FD2">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1620AE7D">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7299DF3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1C5CA3F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1、从业人员、营业收入、资产总额填报上一年度数据，无上一年度数据的新成立企业可不填报。</w:t>
      </w:r>
    </w:p>
    <w:p w14:paraId="39BF53F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06F6E2F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D97DE3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6CB92B3F">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中小企业声明函（工程、服务）</w:t>
      </w:r>
    </w:p>
    <w:p w14:paraId="1BDC082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本公司（联合体）郑重声明，根据《政府采购促进中小企业发展管理办法》（财库﹝2020﹞46 号）的规定，本公司（联合体）参加</w:t>
      </w:r>
      <w:r>
        <w:rPr>
          <w:rFonts w:ascii="仿宋_GB2312" w:hAnsi="仿宋_GB2312" w:eastAsia="仿宋_GB2312" w:cs="仿宋_GB2312"/>
          <w:color w:val="auto"/>
          <w:highlight w:val="none"/>
          <w:u w:val="single"/>
          <w:shd w:val="clear" w:color="auto" w:fill="auto"/>
        </w:rPr>
        <w:t>（单位名称）</w:t>
      </w:r>
      <w:r>
        <w:rPr>
          <w:rFonts w:ascii="仿宋_GB2312" w:hAnsi="仿宋_GB2312" w:eastAsia="仿宋_GB2312" w:cs="仿宋_GB2312"/>
          <w:color w:val="auto"/>
          <w:highlight w:val="none"/>
          <w:shd w:val="clear" w:color="auto" w:fill="auto"/>
        </w:rPr>
        <w:t>的</w:t>
      </w:r>
      <w:r>
        <w:rPr>
          <w:rFonts w:ascii="仿宋_GB2312" w:hAnsi="仿宋_GB2312" w:eastAsia="仿宋_GB2312" w:cs="仿宋_GB2312"/>
          <w:color w:val="auto"/>
          <w:highlight w:val="none"/>
          <w:u w:val="single"/>
          <w:shd w:val="clear" w:color="auto" w:fill="auto"/>
        </w:rPr>
        <w:t>（项目名称）</w:t>
      </w:r>
      <w:r>
        <w:rPr>
          <w:rFonts w:ascii="仿宋_GB2312" w:hAnsi="仿宋_GB2312" w:eastAsia="仿宋_GB2312" w:cs="仿宋_GB2312"/>
          <w:color w:val="auto"/>
          <w:highlight w:val="none"/>
          <w:shd w:val="clear" w:color="auto" w:fill="auto"/>
        </w:rPr>
        <w:t>采购活动，工程的施工单位全部为符合政策要求的中小企业（或者：服务全部由符合政策要求的中小企业承接）。相关企业（含联合体中的中小企业、签订分包意向协议的中小企业）的具体情况如下：</w:t>
      </w:r>
    </w:p>
    <w:p w14:paraId="219A23C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r>
        <w:rPr>
          <w:rFonts w:ascii="仿宋_GB2312" w:hAnsi="仿宋_GB2312" w:eastAsia="仿宋_GB2312" w:cs="仿宋_GB2312"/>
          <w:color w:val="auto"/>
          <w:highlight w:val="none"/>
          <w:u w:val="single"/>
          <w:shd w:val="clear" w:color="auto" w:fill="auto"/>
        </w:rPr>
        <w:t>（标的名称）</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；承建（承接）企业为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w:t>
      </w:r>
      <w:r>
        <w:rPr>
          <w:rFonts w:ascii="仿宋_GB2312" w:hAnsi="仿宋_GB2312" w:eastAsia="仿宋_GB2312" w:cs="仿宋_GB2312"/>
          <w:color w:val="auto"/>
          <w:sz w:val="21"/>
          <w:highlight w:val="none"/>
          <w:shd w:val="clear" w:color="auto" w:fill="auto"/>
          <w:vertAlign w:val="superscript"/>
        </w:rPr>
        <w:t>1</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66379DE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w:t>
      </w:r>
      <w:r>
        <w:rPr>
          <w:rFonts w:ascii="仿宋_GB2312" w:hAnsi="仿宋_GB2312" w:eastAsia="仿宋_GB2312" w:cs="仿宋_GB2312"/>
          <w:color w:val="auto"/>
          <w:highlight w:val="none"/>
          <w:u w:val="single"/>
          <w:shd w:val="clear" w:color="auto" w:fill="auto"/>
        </w:rPr>
        <w:t>（标的名称）</w:t>
      </w:r>
      <w:r>
        <w:rPr>
          <w:rFonts w:ascii="仿宋_GB2312" w:hAnsi="仿宋_GB2312" w:eastAsia="仿宋_GB2312" w:cs="仿宋_GB2312"/>
          <w:color w:val="auto"/>
          <w:highlight w:val="none"/>
          <w:shd w:val="clear" w:color="auto" w:fill="auto"/>
        </w:rPr>
        <w:t>，属于</w:t>
      </w:r>
      <w:r>
        <w:rPr>
          <w:rFonts w:ascii="仿宋_GB2312" w:hAnsi="仿宋_GB2312" w:eastAsia="仿宋_GB2312" w:cs="仿宋_GB2312"/>
          <w:color w:val="auto"/>
          <w:highlight w:val="none"/>
          <w:u w:val="single"/>
          <w:shd w:val="clear" w:color="auto" w:fill="auto"/>
        </w:rPr>
        <w:t>（采购文件中明确的所属行业）</w:t>
      </w:r>
      <w:r>
        <w:rPr>
          <w:rFonts w:ascii="仿宋_GB2312" w:hAnsi="仿宋_GB2312" w:eastAsia="仿宋_GB2312" w:cs="仿宋_GB2312"/>
          <w:color w:val="auto"/>
          <w:highlight w:val="none"/>
          <w:shd w:val="clear" w:color="auto" w:fill="auto"/>
        </w:rPr>
        <w:t>；承建（承接）企业为</w:t>
      </w:r>
      <w:r>
        <w:rPr>
          <w:rFonts w:ascii="仿宋_GB2312" w:hAnsi="仿宋_GB2312" w:eastAsia="仿宋_GB2312" w:cs="仿宋_GB2312"/>
          <w:color w:val="auto"/>
          <w:highlight w:val="none"/>
          <w:u w:val="single"/>
          <w:shd w:val="clear" w:color="auto" w:fill="auto"/>
        </w:rPr>
        <w:t>（企业名称）</w:t>
      </w:r>
      <w:r>
        <w:rPr>
          <w:rFonts w:ascii="仿宋_GB2312" w:hAnsi="仿宋_GB2312" w:eastAsia="仿宋_GB2312" w:cs="仿宋_GB2312"/>
          <w:color w:val="auto"/>
          <w:highlight w:val="none"/>
          <w:shd w:val="clear" w:color="auto" w:fill="auto"/>
        </w:rPr>
        <w:t>，从业人员</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人，营业收入为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万元，资产总额为</w:t>
      </w:r>
      <w:r>
        <w:rPr>
          <w:rFonts w:ascii="仿宋_GB2312" w:hAnsi="仿宋_GB2312" w:eastAsia="仿宋_GB2312" w:cs="仿宋_GB2312"/>
          <w:color w:val="auto"/>
          <w:highlight w:val="none"/>
          <w:u w:val="single"/>
          <w:shd w:val="clear" w:color="auto" w:fill="auto"/>
        </w:rPr>
        <w:t>　　　　　</w:t>
      </w:r>
      <w:r>
        <w:rPr>
          <w:rFonts w:ascii="仿宋_GB2312" w:hAnsi="仿宋_GB2312" w:eastAsia="仿宋_GB2312" w:cs="仿宋_GB2312"/>
          <w:color w:val="auto"/>
          <w:highlight w:val="none"/>
          <w:shd w:val="clear" w:color="auto" w:fill="auto"/>
        </w:rPr>
        <w:t>万元，属于</w:t>
      </w:r>
      <w:r>
        <w:rPr>
          <w:rFonts w:ascii="仿宋_GB2312" w:hAnsi="仿宋_GB2312" w:eastAsia="仿宋_GB2312" w:cs="仿宋_GB2312"/>
          <w:color w:val="auto"/>
          <w:highlight w:val="none"/>
          <w:u w:val="single"/>
          <w:shd w:val="clear" w:color="auto" w:fill="auto"/>
        </w:rPr>
        <w:t>（中型企业、小型企业、微型企业）</w:t>
      </w:r>
      <w:r>
        <w:rPr>
          <w:rFonts w:ascii="仿宋_GB2312" w:hAnsi="仿宋_GB2312" w:eastAsia="仿宋_GB2312" w:cs="仿宋_GB2312"/>
          <w:color w:val="auto"/>
          <w:highlight w:val="none"/>
          <w:shd w:val="clear" w:color="auto" w:fill="auto"/>
        </w:rPr>
        <w:t>；</w:t>
      </w:r>
    </w:p>
    <w:p w14:paraId="6D8CD9C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p w14:paraId="27FEE1A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以上企业，不属于大企业的分支机构，不存在控股股东为大企业的情形，也不存在与大企业的负责人为同一人的情形。</w:t>
      </w:r>
    </w:p>
    <w:p w14:paraId="0A5724B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本企业对上述声明内容的真实性负责。如有虚假，将依法承担相应责任。</w:t>
      </w:r>
    </w:p>
    <w:p w14:paraId="0EEC53E7">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3CC3A437">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56D4B1B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62E72E5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1、从业人员、营业收入、资产总额填报上一年度数据，无上一年度数据的新成立企业可不填报。</w:t>
      </w:r>
    </w:p>
    <w:p w14:paraId="11B19C2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641522B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DA8E6B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4628FE41">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三-2-②小型、微型企业等证明材料（价格扣除适用，若有）</w:t>
      </w:r>
    </w:p>
    <w:p w14:paraId="2749C996">
      <w:pPr>
        <w:pStyle w:val="9"/>
        <w:ind w:firstLine="480"/>
        <w:jc w:val="center"/>
        <w:rPr>
          <w:color w:val="auto"/>
          <w:highlight w:val="none"/>
          <w:shd w:val="clear" w:color="auto" w:fill="auto"/>
        </w:rPr>
      </w:pPr>
      <w:r>
        <w:rPr>
          <w:rFonts w:ascii="仿宋_GB2312" w:hAnsi="仿宋_GB2312" w:eastAsia="仿宋_GB2312" w:cs="仿宋_GB2312"/>
          <w:color w:val="auto"/>
          <w:highlight w:val="none"/>
          <w:shd w:val="clear" w:color="auto" w:fill="auto"/>
        </w:rPr>
        <w:t>编制说明</w:t>
      </w:r>
    </w:p>
    <w:p w14:paraId="02F5945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1、投标人为监狱企业的，根据其提供的由省级以上监狱管理局、戒毒管理局（含新疆生产建设兵团）出具的属于监狱企业的证明文件进行认定，监狱企业视同小型、微型企业。</w:t>
      </w:r>
    </w:p>
    <w:p w14:paraId="7C3C4CB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2、投标人为残疾人福利性单位的，根据其提供的《残疾人福利性单位声明函》（格式附后）进行认定，残疾人福利性单位视同小型、微型企业。残疾人福利性单位属于小型、微型企业的，不重复享受政策。</w:t>
      </w:r>
    </w:p>
    <w:p w14:paraId="4722A43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附：</w:t>
      </w:r>
    </w:p>
    <w:p w14:paraId="433B9E3D">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残疾人福利性单位声明函（价格扣除适用，若有）</w:t>
      </w:r>
    </w:p>
    <w:p w14:paraId="7756DD0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653A8F38">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2A29889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）由本投标人承建的（填写“所投采购包、品目号”）工程</w:t>
      </w:r>
    </w:p>
    <w:p w14:paraId="7A31BF5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 ）由本投标人承接的（填写“所投采购包、品目号”）服务；</w:t>
      </w:r>
    </w:p>
    <w:p w14:paraId="1603D12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本投标人对上述声明的真实性负责。如有虚假，将依法承担相应责任。</w:t>
      </w:r>
    </w:p>
    <w:p w14:paraId="2A6DA6B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备注：</w:t>
      </w:r>
    </w:p>
    <w:p w14:paraId="2C7FF33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1、请投标人按照实际情况编制填写本声明函，并在相应的（）中打“√”。</w:t>
      </w:r>
    </w:p>
    <w:p w14:paraId="5731D8B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2、若《残疾人福利性单位声明函》内容不真实，视为提供虚假材料。</w:t>
      </w:r>
    </w:p>
    <w:p w14:paraId="31503944">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297D73C2">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460B091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07E5735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附：</w:t>
      </w:r>
    </w:p>
    <w:p w14:paraId="3F46950B">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监狱企业证明材料</w:t>
      </w:r>
    </w:p>
    <w:p w14:paraId="53373B8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投标人为监狱企业，提供本单位制造的货物（承接的服务），并在电子投标文件中提供省级以上监狱管理局、戒毒管理局（含新疆生产建设兵团）出具的属于监狱企业的证明文件。</w:t>
      </w:r>
    </w:p>
    <w:p w14:paraId="300058B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4DD67BBA">
      <w:pPr>
        <w:pStyle w:val="9"/>
        <w:jc w:val="center"/>
        <w:outlineLvl w:val="3"/>
        <w:rPr>
          <w:color w:val="auto"/>
          <w:highlight w:val="none"/>
          <w:shd w:val="clear" w:color="auto" w:fill="auto"/>
        </w:rPr>
      </w:pPr>
      <w:r>
        <w:rPr>
          <w:rFonts w:ascii="仿宋_GB2312" w:hAnsi="仿宋_GB2312" w:eastAsia="仿宋_GB2312" w:cs="仿宋_GB2312"/>
          <w:b/>
          <w:color w:val="auto"/>
          <w:sz w:val="24"/>
          <w:highlight w:val="none"/>
          <w:shd w:val="clear" w:color="auto" w:fill="auto"/>
        </w:rPr>
        <w:t>三-3招标文件规定的其他价格扣除证明材料（若有）</w:t>
      </w:r>
    </w:p>
    <w:p w14:paraId="445676F4">
      <w:pPr>
        <w:pStyle w:val="9"/>
        <w:ind w:firstLine="480"/>
        <w:jc w:val="center"/>
        <w:rPr>
          <w:color w:val="auto"/>
          <w:highlight w:val="none"/>
          <w:shd w:val="clear" w:color="auto" w:fill="auto"/>
        </w:rPr>
      </w:pPr>
      <w:r>
        <w:rPr>
          <w:rFonts w:ascii="仿宋_GB2312" w:hAnsi="仿宋_GB2312" w:eastAsia="仿宋_GB2312" w:cs="仿宋_GB2312"/>
          <w:color w:val="auto"/>
          <w:highlight w:val="none"/>
          <w:shd w:val="clear" w:color="auto" w:fill="auto"/>
        </w:rPr>
        <w:t>编制说明</w:t>
      </w:r>
    </w:p>
    <w:p w14:paraId="3702143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若投标人可享受招标文件规定的除“节能（非强制类）、环境标志产品价格扣除”及“小型、微型企业产品等价格扣除”外的其他价格扣除优惠，则投标人应按照招标文件要求提供相应证明材料。</w:t>
      </w:r>
    </w:p>
    <w:p w14:paraId="6F1006B8">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51EF452E">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封面格式(技术商务部分)</w:t>
      </w:r>
    </w:p>
    <w:p w14:paraId="3AC6D5BC">
      <w:pPr>
        <w:pStyle w:val="9"/>
        <w:jc w:val="center"/>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福建省政府采购投标文件</w:t>
      </w:r>
    </w:p>
    <w:p w14:paraId="29EF623C">
      <w:pPr>
        <w:pStyle w:val="9"/>
        <w:jc w:val="center"/>
        <w:outlineLvl w:val="0"/>
        <w:rPr>
          <w:color w:val="auto"/>
          <w:highlight w:val="none"/>
          <w:shd w:val="clear" w:color="auto" w:fill="auto"/>
        </w:rPr>
      </w:pPr>
      <w:r>
        <w:rPr>
          <w:rFonts w:ascii="仿宋_GB2312" w:hAnsi="仿宋_GB2312" w:eastAsia="仿宋_GB2312" w:cs="仿宋_GB2312"/>
          <w:b/>
          <w:color w:val="auto"/>
          <w:sz w:val="48"/>
          <w:highlight w:val="none"/>
          <w:shd w:val="clear" w:color="auto" w:fill="auto"/>
        </w:rPr>
        <w:t>（技术商务部分）</w:t>
      </w:r>
      <w:r>
        <w:rPr>
          <w:color w:val="auto"/>
          <w:highlight w:val="none"/>
          <w:shd w:val="clear" w:color="auto" w:fill="auto"/>
        </w:rPr>
        <w:br w:type="textWrapping"/>
      </w:r>
      <w:r>
        <w:rPr>
          <w:color w:val="auto"/>
          <w:highlight w:val="none"/>
          <w:shd w:val="clear" w:color="auto" w:fill="auto"/>
        </w:rPr>
        <w:br w:type="textWrapping"/>
      </w:r>
    </w:p>
    <w:p w14:paraId="5BAFCE99">
      <w:pPr>
        <w:pStyle w:val="9"/>
        <w:jc w:val="center"/>
        <w:outlineLvl w:val="1"/>
        <w:rPr>
          <w:color w:val="auto"/>
          <w:highlight w:val="none"/>
          <w:shd w:val="clear" w:color="auto" w:fill="auto"/>
        </w:rPr>
      </w:pPr>
      <w:r>
        <w:rPr>
          <w:rFonts w:ascii="仿宋_GB2312" w:hAnsi="仿宋_GB2312" w:eastAsia="仿宋_GB2312" w:cs="仿宋_GB2312"/>
          <w:b/>
          <w:color w:val="auto"/>
          <w:sz w:val="36"/>
          <w:highlight w:val="none"/>
          <w:shd w:val="clear" w:color="auto" w:fill="auto"/>
        </w:rPr>
        <w:t>（填写正本或副本）</w:t>
      </w:r>
      <w:r>
        <w:rPr>
          <w:color w:val="auto"/>
          <w:highlight w:val="none"/>
          <w:shd w:val="clear" w:color="auto" w:fill="auto"/>
        </w:rPr>
        <w:br w:type="textWrapping"/>
      </w:r>
      <w:r>
        <w:rPr>
          <w:color w:val="auto"/>
          <w:highlight w:val="none"/>
          <w:shd w:val="clear" w:color="auto" w:fill="auto"/>
        </w:rPr>
        <w:br w:type="textWrapping"/>
      </w:r>
      <w:r>
        <w:rPr>
          <w:color w:val="auto"/>
          <w:highlight w:val="none"/>
          <w:shd w:val="clear" w:color="auto" w:fill="auto"/>
        </w:rPr>
        <w:br w:type="textWrapping"/>
      </w:r>
      <w:r>
        <w:rPr>
          <w:color w:val="auto"/>
          <w:highlight w:val="none"/>
          <w:shd w:val="clear" w:color="auto" w:fill="auto"/>
        </w:rPr>
        <w:br w:type="textWrapping"/>
      </w:r>
    </w:p>
    <w:p w14:paraId="3DD79505">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项目名称：（由投标人填写）</w:t>
      </w:r>
    </w:p>
    <w:p w14:paraId="0278F9F6">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备案编号：（由投标人填写）</w:t>
      </w:r>
    </w:p>
    <w:p w14:paraId="6F30D774">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项目编号：（由投标人填写）</w:t>
      </w:r>
    </w:p>
    <w:p w14:paraId="4E01FDB6">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所投采购包：（由投标人填写）</w:t>
      </w:r>
    </w:p>
    <w:p w14:paraId="6675156F">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投标人：（填写“全称”）</w:t>
      </w:r>
    </w:p>
    <w:p w14:paraId="57999EFE">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（由投标人填写）年（由投标人填写）月</w:t>
      </w:r>
    </w:p>
    <w:p w14:paraId="0F02AC9D">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539C1FD4">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索引</w:t>
      </w:r>
    </w:p>
    <w:p w14:paraId="4193B102">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一、标的说明一览表</w:t>
      </w:r>
    </w:p>
    <w:p w14:paraId="1FE3EEF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二、技术和服务要求响应表</w:t>
      </w:r>
    </w:p>
    <w:p w14:paraId="7A6FE49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三、商务条件响应表</w:t>
      </w:r>
    </w:p>
    <w:p w14:paraId="5773033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四、投标人提交的其他资料（若有）</w:t>
      </w:r>
    </w:p>
    <w:p w14:paraId="0C88242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513076D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技术商务部分中不得出现报价部分的全部或部分的投标报价信息（或组成资料），否则符合性审查不合格。</w:t>
      </w:r>
    </w:p>
    <w:p w14:paraId="34AB91C5">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09EF91EB">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一、标的说明一览表</w:t>
      </w:r>
    </w:p>
    <w:p w14:paraId="59C08D63">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项目编号：</w:t>
      </w:r>
      <w:r>
        <w:rPr>
          <w:rFonts w:ascii="仿宋_GB2312" w:hAnsi="仿宋_GB2312" w:eastAsia="仿宋_GB2312" w:cs="仿宋_GB2312"/>
          <w:color w:val="auto"/>
          <w:highlight w:val="none"/>
          <w:u w:val="single"/>
          <w:shd w:val="clear" w:color="auto" w:fill="auto"/>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76DB7F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0CD654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w:t>
            </w:r>
          </w:p>
        </w:tc>
        <w:tc>
          <w:tcPr>
            <w:tcW w:w="1187" w:type="dxa"/>
          </w:tcPr>
          <w:p w14:paraId="18204418">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品目号</w:t>
            </w:r>
          </w:p>
        </w:tc>
        <w:tc>
          <w:tcPr>
            <w:tcW w:w="1187" w:type="dxa"/>
          </w:tcPr>
          <w:p w14:paraId="3F332C6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投标标的</w:t>
            </w:r>
          </w:p>
        </w:tc>
        <w:tc>
          <w:tcPr>
            <w:tcW w:w="1187" w:type="dxa"/>
          </w:tcPr>
          <w:p w14:paraId="4C134C2E">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数量</w:t>
            </w:r>
          </w:p>
        </w:tc>
        <w:tc>
          <w:tcPr>
            <w:tcW w:w="1187" w:type="dxa"/>
          </w:tcPr>
          <w:p w14:paraId="4DD6BA5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规格</w:t>
            </w:r>
          </w:p>
        </w:tc>
        <w:tc>
          <w:tcPr>
            <w:tcW w:w="1187" w:type="dxa"/>
          </w:tcPr>
          <w:p w14:paraId="5F903A7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来源地</w:t>
            </w:r>
          </w:p>
        </w:tc>
        <w:tc>
          <w:tcPr>
            <w:tcW w:w="1187" w:type="dxa"/>
          </w:tcPr>
          <w:p w14:paraId="1FED509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备注</w:t>
            </w:r>
          </w:p>
        </w:tc>
      </w:tr>
      <w:tr w14:paraId="043B0B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14:paraId="2F37EAF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187" w:type="dxa"/>
          </w:tcPr>
          <w:p w14:paraId="5ED4E12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1187" w:type="dxa"/>
          </w:tcPr>
          <w:p w14:paraId="717837BA">
            <w:pPr>
              <w:rPr>
                <w:color w:val="auto"/>
                <w:highlight w:val="none"/>
                <w:shd w:val="clear" w:color="auto" w:fill="auto"/>
              </w:rPr>
            </w:pPr>
          </w:p>
        </w:tc>
        <w:tc>
          <w:tcPr>
            <w:tcW w:w="1187" w:type="dxa"/>
          </w:tcPr>
          <w:p w14:paraId="11E24652">
            <w:pPr>
              <w:rPr>
                <w:color w:val="auto"/>
                <w:highlight w:val="none"/>
                <w:shd w:val="clear" w:color="auto" w:fill="auto"/>
              </w:rPr>
            </w:pPr>
          </w:p>
        </w:tc>
        <w:tc>
          <w:tcPr>
            <w:tcW w:w="1187" w:type="dxa"/>
          </w:tcPr>
          <w:p w14:paraId="3D15E2E5">
            <w:pPr>
              <w:rPr>
                <w:color w:val="auto"/>
                <w:highlight w:val="none"/>
                <w:shd w:val="clear" w:color="auto" w:fill="auto"/>
              </w:rPr>
            </w:pPr>
          </w:p>
        </w:tc>
        <w:tc>
          <w:tcPr>
            <w:tcW w:w="1187" w:type="dxa"/>
          </w:tcPr>
          <w:p w14:paraId="62A39449">
            <w:pPr>
              <w:rPr>
                <w:color w:val="auto"/>
                <w:highlight w:val="none"/>
                <w:shd w:val="clear" w:color="auto" w:fill="auto"/>
              </w:rPr>
            </w:pPr>
          </w:p>
        </w:tc>
      </w:tr>
      <w:tr w14:paraId="37D010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14:paraId="08A06AC2">
            <w:pPr>
              <w:rPr>
                <w:color w:val="auto"/>
                <w:highlight w:val="none"/>
                <w:shd w:val="clear" w:color="auto" w:fill="auto"/>
              </w:rPr>
            </w:pPr>
          </w:p>
        </w:tc>
        <w:tc>
          <w:tcPr>
            <w:tcW w:w="1187" w:type="dxa"/>
          </w:tcPr>
          <w:p w14:paraId="2418036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187" w:type="dxa"/>
          </w:tcPr>
          <w:p w14:paraId="6B9BEB67">
            <w:pPr>
              <w:rPr>
                <w:color w:val="auto"/>
                <w:highlight w:val="none"/>
                <w:shd w:val="clear" w:color="auto" w:fill="auto"/>
              </w:rPr>
            </w:pPr>
          </w:p>
        </w:tc>
        <w:tc>
          <w:tcPr>
            <w:tcW w:w="1187" w:type="dxa"/>
          </w:tcPr>
          <w:p w14:paraId="766086FA">
            <w:pPr>
              <w:rPr>
                <w:color w:val="auto"/>
                <w:highlight w:val="none"/>
                <w:shd w:val="clear" w:color="auto" w:fill="auto"/>
              </w:rPr>
            </w:pPr>
          </w:p>
        </w:tc>
        <w:tc>
          <w:tcPr>
            <w:tcW w:w="1187" w:type="dxa"/>
          </w:tcPr>
          <w:p w14:paraId="0B365AF1">
            <w:pPr>
              <w:rPr>
                <w:color w:val="auto"/>
                <w:highlight w:val="none"/>
                <w:shd w:val="clear" w:color="auto" w:fill="auto"/>
              </w:rPr>
            </w:pPr>
          </w:p>
        </w:tc>
        <w:tc>
          <w:tcPr>
            <w:tcW w:w="1187" w:type="dxa"/>
          </w:tcPr>
          <w:p w14:paraId="0E7EFAB5">
            <w:pPr>
              <w:rPr>
                <w:color w:val="auto"/>
                <w:highlight w:val="none"/>
                <w:shd w:val="clear" w:color="auto" w:fill="auto"/>
              </w:rPr>
            </w:pPr>
          </w:p>
        </w:tc>
      </w:tr>
      <w:tr w14:paraId="03D2AA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tcPr>
          <w:p w14:paraId="4DDFB96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187" w:type="dxa"/>
          </w:tcPr>
          <w:p w14:paraId="268FB9E0">
            <w:pPr>
              <w:rPr>
                <w:color w:val="auto"/>
                <w:highlight w:val="none"/>
                <w:shd w:val="clear" w:color="auto" w:fill="auto"/>
              </w:rPr>
            </w:pPr>
          </w:p>
        </w:tc>
        <w:tc>
          <w:tcPr>
            <w:tcW w:w="1187" w:type="dxa"/>
          </w:tcPr>
          <w:p w14:paraId="3538DA63">
            <w:pPr>
              <w:rPr>
                <w:color w:val="auto"/>
                <w:highlight w:val="none"/>
                <w:shd w:val="clear" w:color="auto" w:fill="auto"/>
              </w:rPr>
            </w:pPr>
          </w:p>
        </w:tc>
        <w:tc>
          <w:tcPr>
            <w:tcW w:w="1187" w:type="dxa"/>
          </w:tcPr>
          <w:p w14:paraId="25A92A15">
            <w:pPr>
              <w:rPr>
                <w:color w:val="auto"/>
                <w:highlight w:val="none"/>
                <w:shd w:val="clear" w:color="auto" w:fill="auto"/>
              </w:rPr>
            </w:pPr>
          </w:p>
        </w:tc>
        <w:tc>
          <w:tcPr>
            <w:tcW w:w="1187" w:type="dxa"/>
          </w:tcPr>
          <w:p w14:paraId="795C3527">
            <w:pPr>
              <w:rPr>
                <w:color w:val="auto"/>
                <w:highlight w:val="none"/>
                <w:shd w:val="clear" w:color="auto" w:fill="auto"/>
              </w:rPr>
            </w:pPr>
          </w:p>
        </w:tc>
        <w:tc>
          <w:tcPr>
            <w:tcW w:w="1187" w:type="dxa"/>
          </w:tcPr>
          <w:p w14:paraId="24FA95F9">
            <w:pPr>
              <w:rPr>
                <w:color w:val="auto"/>
                <w:highlight w:val="none"/>
                <w:shd w:val="clear" w:color="auto" w:fill="auto"/>
              </w:rPr>
            </w:pPr>
          </w:p>
        </w:tc>
      </w:tr>
    </w:tbl>
    <w:p w14:paraId="440483E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5A406DF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1、本表应按照下列规定填写：</w:t>
      </w:r>
    </w:p>
    <w:p w14:paraId="2D7C0DA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1.1“采购包”、“品目号”、“投标标的”及“数量”应与招标文件《采购标的一览表》中的有关内容（“采购包”、“品目号”、“采购标的”及“数量”）保持一致。</w:t>
      </w:r>
    </w:p>
    <w:p w14:paraId="797DE0CF">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4F02A00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1.3“投标标的”为服务的：“规格”项下应填写服务提供者提供的服务标准及品牌（若有）。“来源地”应填写服务提供者的所在地。“备注”项下应填写关于服务标准所涵盖的具体项目或内容的说明等。</w:t>
      </w:r>
    </w:p>
    <w:p w14:paraId="37CDE2E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2、投标人需要说明的内容若需特殊表达，应先在本表中进行相应说明，再另页应答，但应做好标注说明，方便评委查阅评审。未标注说明可能导致的不利的评审后果由投标人自行承担。</w:t>
      </w:r>
    </w:p>
    <w:p w14:paraId="6015704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3、电子投标文件中涉及“投标标的”、“数量”、“规格”、“来源地”的内容若不一致，以投标客户端的投标（响应）报价明细表为准。</w:t>
      </w:r>
    </w:p>
    <w:p w14:paraId="6DCB5FCA">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15F3BD33">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474552C6">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6FE4E8E1">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二、技术和服务要求响应表</w:t>
      </w:r>
    </w:p>
    <w:p w14:paraId="426CF16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项目编号：</w:t>
      </w:r>
      <w:r>
        <w:rPr>
          <w:rFonts w:ascii="仿宋_GB2312" w:hAnsi="仿宋_GB2312" w:eastAsia="仿宋_GB2312" w:cs="仿宋_GB2312"/>
          <w:color w:val="auto"/>
          <w:highlight w:val="none"/>
          <w:u w:val="single"/>
          <w:shd w:val="clear" w:color="auto" w:fill="auto"/>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C7C7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92E251B">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w:t>
            </w:r>
          </w:p>
        </w:tc>
        <w:tc>
          <w:tcPr>
            <w:tcW w:w="1661" w:type="dxa"/>
          </w:tcPr>
          <w:p w14:paraId="65B122B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品目号</w:t>
            </w:r>
          </w:p>
        </w:tc>
        <w:tc>
          <w:tcPr>
            <w:tcW w:w="1661" w:type="dxa"/>
          </w:tcPr>
          <w:p w14:paraId="16B70A8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技术和服务要求</w:t>
            </w:r>
          </w:p>
        </w:tc>
        <w:tc>
          <w:tcPr>
            <w:tcW w:w="1661" w:type="dxa"/>
          </w:tcPr>
          <w:p w14:paraId="2007BE6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投标响应</w:t>
            </w:r>
          </w:p>
        </w:tc>
        <w:tc>
          <w:tcPr>
            <w:tcW w:w="1661" w:type="dxa"/>
          </w:tcPr>
          <w:p w14:paraId="4DADF5F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是否偏离及说明</w:t>
            </w:r>
          </w:p>
        </w:tc>
      </w:tr>
      <w:tr w14:paraId="7BEF7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55F63EB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661" w:type="dxa"/>
          </w:tcPr>
          <w:p w14:paraId="344FF1B0">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1661" w:type="dxa"/>
          </w:tcPr>
          <w:p w14:paraId="1DE22159">
            <w:pPr>
              <w:rPr>
                <w:color w:val="auto"/>
                <w:highlight w:val="none"/>
                <w:shd w:val="clear" w:color="auto" w:fill="auto"/>
              </w:rPr>
            </w:pPr>
          </w:p>
        </w:tc>
        <w:tc>
          <w:tcPr>
            <w:tcW w:w="1661" w:type="dxa"/>
          </w:tcPr>
          <w:p w14:paraId="16210DCE">
            <w:pPr>
              <w:rPr>
                <w:color w:val="auto"/>
                <w:highlight w:val="none"/>
                <w:shd w:val="clear" w:color="auto" w:fill="auto"/>
              </w:rPr>
            </w:pPr>
          </w:p>
        </w:tc>
        <w:tc>
          <w:tcPr>
            <w:tcW w:w="1661" w:type="dxa"/>
          </w:tcPr>
          <w:p w14:paraId="1A41CB7B">
            <w:pPr>
              <w:rPr>
                <w:color w:val="auto"/>
                <w:highlight w:val="none"/>
                <w:shd w:val="clear" w:color="auto" w:fill="auto"/>
              </w:rPr>
            </w:pPr>
          </w:p>
        </w:tc>
      </w:tr>
      <w:tr w14:paraId="685CD7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113A6EBF">
            <w:pPr>
              <w:rPr>
                <w:color w:val="auto"/>
                <w:highlight w:val="none"/>
                <w:shd w:val="clear" w:color="auto" w:fill="auto"/>
              </w:rPr>
            </w:pPr>
          </w:p>
        </w:tc>
        <w:tc>
          <w:tcPr>
            <w:tcW w:w="1661" w:type="dxa"/>
          </w:tcPr>
          <w:p w14:paraId="4AB8C04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661" w:type="dxa"/>
          </w:tcPr>
          <w:p w14:paraId="397CB879">
            <w:pPr>
              <w:rPr>
                <w:color w:val="auto"/>
                <w:highlight w:val="none"/>
                <w:shd w:val="clear" w:color="auto" w:fill="auto"/>
              </w:rPr>
            </w:pPr>
          </w:p>
        </w:tc>
        <w:tc>
          <w:tcPr>
            <w:tcW w:w="1661" w:type="dxa"/>
          </w:tcPr>
          <w:p w14:paraId="57C14A04">
            <w:pPr>
              <w:rPr>
                <w:color w:val="auto"/>
                <w:highlight w:val="none"/>
                <w:shd w:val="clear" w:color="auto" w:fill="auto"/>
              </w:rPr>
            </w:pPr>
          </w:p>
        </w:tc>
        <w:tc>
          <w:tcPr>
            <w:tcW w:w="1661" w:type="dxa"/>
          </w:tcPr>
          <w:p w14:paraId="63329647">
            <w:pPr>
              <w:rPr>
                <w:color w:val="auto"/>
                <w:highlight w:val="none"/>
                <w:shd w:val="clear" w:color="auto" w:fill="auto"/>
              </w:rPr>
            </w:pPr>
          </w:p>
        </w:tc>
      </w:tr>
      <w:tr w14:paraId="249827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E145F6C">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661" w:type="dxa"/>
          </w:tcPr>
          <w:p w14:paraId="472F3CAA">
            <w:pPr>
              <w:rPr>
                <w:color w:val="auto"/>
                <w:highlight w:val="none"/>
                <w:shd w:val="clear" w:color="auto" w:fill="auto"/>
              </w:rPr>
            </w:pPr>
          </w:p>
        </w:tc>
        <w:tc>
          <w:tcPr>
            <w:tcW w:w="1661" w:type="dxa"/>
          </w:tcPr>
          <w:p w14:paraId="0C4790B6">
            <w:pPr>
              <w:rPr>
                <w:color w:val="auto"/>
                <w:highlight w:val="none"/>
                <w:shd w:val="clear" w:color="auto" w:fill="auto"/>
              </w:rPr>
            </w:pPr>
          </w:p>
        </w:tc>
        <w:tc>
          <w:tcPr>
            <w:tcW w:w="1661" w:type="dxa"/>
          </w:tcPr>
          <w:p w14:paraId="3BF40373">
            <w:pPr>
              <w:rPr>
                <w:color w:val="auto"/>
                <w:highlight w:val="none"/>
                <w:shd w:val="clear" w:color="auto" w:fill="auto"/>
              </w:rPr>
            </w:pPr>
          </w:p>
        </w:tc>
        <w:tc>
          <w:tcPr>
            <w:tcW w:w="1661" w:type="dxa"/>
          </w:tcPr>
          <w:p w14:paraId="755FC477">
            <w:pPr>
              <w:rPr>
                <w:color w:val="auto"/>
                <w:highlight w:val="none"/>
                <w:shd w:val="clear" w:color="auto" w:fill="auto"/>
              </w:rPr>
            </w:pPr>
          </w:p>
        </w:tc>
      </w:tr>
    </w:tbl>
    <w:p w14:paraId="3A070D4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3D15ABF7">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1、本表应按照下列规定填写：</w:t>
      </w:r>
    </w:p>
    <w:p w14:paraId="20B0F8C6">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1.1“技术和服务要求”项下填写的内容应与招标文件第五章“技术和服务要求”的内容保持一致。</w:t>
      </w:r>
    </w:p>
    <w:p w14:paraId="0600479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417EBA54">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1.3“是否偏离及说明”项下应按下列规定填写：优于的，填写“正偏离”；符合的，填写“无偏离”；低于的，填写“负偏离”。</w:t>
      </w:r>
    </w:p>
    <w:p w14:paraId="7207150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2、投标人需要说明的内容若需特殊表达，应先在本表中进行相应说明，再另页应答，但应做好标注说明，方便评委查阅评审。未标注说明可能导致的不利的评审后果由投标人自行承担。</w:t>
      </w:r>
    </w:p>
    <w:p w14:paraId="3D37207E">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374F8D94">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5E138155">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r>
        <w:rPr>
          <w:rFonts w:ascii="仿宋_GB2312" w:hAnsi="仿宋_GB2312" w:eastAsia="仿宋_GB2312" w:cs="仿宋_GB2312"/>
          <w:color w:val="auto"/>
          <w:highlight w:val="none"/>
          <w:shd w:val="clear" w:color="auto" w:fill="auto"/>
        </w:rPr>
        <w:br w:type="page"/>
      </w:r>
    </w:p>
    <w:p w14:paraId="152B86EF">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三、商务条件响应表</w:t>
      </w:r>
    </w:p>
    <w:p w14:paraId="68441CCD">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项目编号：</w:t>
      </w:r>
      <w:r>
        <w:rPr>
          <w:rFonts w:ascii="仿宋_GB2312" w:hAnsi="仿宋_GB2312" w:eastAsia="仿宋_GB2312" w:cs="仿宋_GB2312"/>
          <w:color w:val="auto"/>
          <w:highlight w:val="none"/>
          <w:u w:val="single"/>
          <w:shd w:val="clear" w:color="auto" w:fill="auto"/>
        </w:rPr>
        <w:t>　　　　　　　　</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55D1AF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61EECB3">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采购包</w:t>
            </w:r>
          </w:p>
        </w:tc>
        <w:tc>
          <w:tcPr>
            <w:tcW w:w="1661" w:type="dxa"/>
          </w:tcPr>
          <w:p w14:paraId="703CC13F">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品目号</w:t>
            </w:r>
          </w:p>
        </w:tc>
        <w:tc>
          <w:tcPr>
            <w:tcW w:w="1661" w:type="dxa"/>
          </w:tcPr>
          <w:p w14:paraId="630E3A5A">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商务条件</w:t>
            </w:r>
          </w:p>
        </w:tc>
        <w:tc>
          <w:tcPr>
            <w:tcW w:w="1661" w:type="dxa"/>
          </w:tcPr>
          <w:p w14:paraId="524464E6">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投标响应</w:t>
            </w:r>
          </w:p>
        </w:tc>
        <w:tc>
          <w:tcPr>
            <w:tcW w:w="1661" w:type="dxa"/>
          </w:tcPr>
          <w:p w14:paraId="2E93CE4D">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是否偏离及说明</w:t>
            </w:r>
          </w:p>
        </w:tc>
      </w:tr>
      <w:tr w14:paraId="570161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2D4ED7C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661" w:type="dxa"/>
          </w:tcPr>
          <w:p w14:paraId="198F2EF1">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*-1</w:t>
            </w:r>
          </w:p>
        </w:tc>
        <w:tc>
          <w:tcPr>
            <w:tcW w:w="1661" w:type="dxa"/>
          </w:tcPr>
          <w:p w14:paraId="42F1CEBC">
            <w:pPr>
              <w:rPr>
                <w:color w:val="auto"/>
                <w:highlight w:val="none"/>
                <w:shd w:val="clear" w:color="auto" w:fill="auto"/>
              </w:rPr>
            </w:pPr>
          </w:p>
        </w:tc>
        <w:tc>
          <w:tcPr>
            <w:tcW w:w="1661" w:type="dxa"/>
          </w:tcPr>
          <w:p w14:paraId="2A9DFD0A">
            <w:pPr>
              <w:rPr>
                <w:color w:val="auto"/>
                <w:highlight w:val="none"/>
                <w:shd w:val="clear" w:color="auto" w:fill="auto"/>
              </w:rPr>
            </w:pPr>
          </w:p>
        </w:tc>
        <w:tc>
          <w:tcPr>
            <w:tcW w:w="1661" w:type="dxa"/>
          </w:tcPr>
          <w:p w14:paraId="41295029">
            <w:pPr>
              <w:rPr>
                <w:color w:val="auto"/>
                <w:highlight w:val="none"/>
                <w:shd w:val="clear" w:color="auto" w:fill="auto"/>
              </w:rPr>
            </w:pPr>
          </w:p>
        </w:tc>
      </w:tr>
      <w:tr w14:paraId="6FCA37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75F4FB9D">
            <w:pPr>
              <w:rPr>
                <w:color w:val="auto"/>
                <w:highlight w:val="none"/>
                <w:shd w:val="clear" w:color="auto" w:fill="auto"/>
              </w:rPr>
            </w:pPr>
          </w:p>
        </w:tc>
        <w:tc>
          <w:tcPr>
            <w:tcW w:w="1661" w:type="dxa"/>
          </w:tcPr>
          <w:p w14:paraId="479F08D9">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661" w:type="dxa"/>
          </w:tcPr>
          <w:p w14:paraId="690632FB">
            <w:pPr>
              <w:rPr>
                <w:color w:val="auto"/>
                <w:highlight w:val="none"/>
                <w:shd w:val="clear" w:color="auto" w:fill="auto"/>
              </w:rPr>
            </w:pPr>
          </w:p>
        </w:tc>
        <w:tc>
          <w:tcPr>
            <w:tcW w:w="1661" w:type="dxa"/>
          </w:tcPr>
          <w:p w14:paraId="3ED8BC92">
            <w:pPr>
              <w:rPr>
                <w:color w:val="auto"/>
                <w:highlight w:val="none"/>
                <w:shd w:val="clear" w:color="auto" w:fill="auto"/>
              </w:rPr>
            </w:pPr>
          </w:p>
        </w:tc>
        <w:tc>
          <w:tcPr>
            <w:tcW w:w="1661" w:type="dxa"/>
          </w:tcPr>
          <w:p w14:paraId="6C97E280">
            <w:pPr>
              <w:rPr>
                <w:color w:val="auto"/>
                <w:highlight w:val="none"/>
                <w:shd w:val="clear" w:color="auto" w:fill="auto"/>
              </w:rPr>
            </w:pPr>
          </w:p>
        </w:tc>
      </w:tr>
      <w:tr w14:paraId="0A4B63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003D3B7">
            <w:pPr>
              <w:pStyle w:val="9"/>
              <w:jc w:val="left"/>
              <w:rPr>
                <w:color w:val="auto"/>
                <w:highlight w:val="none"/>
                <w:shd w:val="clear" w:color="auto" w:fill="auto"/>
              </w:rPr>
            </w:pPr>
            <w:r>
              <w:rPr>
                <w:rFonts w:ascii="仿宋_GB2312" w:hAnsi="仿宋_GB2312" w:eastAsia="仿宋_GB2312" w:cs="仿宋_GB2312"/>
                <w:color w:val="auto"/>
                <w:highlight w:val="none"/>
                <w:shd w:val="clear" w:color="auto" w:fill="auto"/>
              </w:rPr>
              <w:t>…</w:t>
            </w:r>
          </w:p>
        </w:tc>
        <w:tc>
          <w:tcPr>
            <w:tcW w:w="1661" w:type="dxa"/>
          </w:tcPr>
          <w:p w14:paraId="0884FE41">
            <w:pPr>
              <w:rPr>
                <w:color w:val="auto"/>
                <w:highlight w:val="none"/>
                <w:shd w:val="clear" w:color="auto" w:fill="auto"/>
              </w:rPr>
            </w:pPr>
          </w:p>
        </w:tc>
        <w:tc>
          <w:tcPr>
            <w:tcW w:w="1661" w:type="dxa"/>
          </w:tcPr>
          <w:p w14:paraId="423C71F7">
            <w:pPr>
              <w:rPr>
                <w:color w:val="auto"/>
                <w:highlight w:val="none"/>
                <w:shd w:val="clear" w:color="auto" w:fill="auto"/>
              </w:rPr>
            </w:pPr>
          </w:p>
        </w:tc>
        <w:tc>
          <w:tcPr>
            <w:tcW w:w="1661" w:type="dxa"/>
          </w:tcPr>
          <w:p w14:paraId="43DA50C8">
            <w:pPr>
              <w:rPr>
                <w:color w:val="auto"/>
                <w:highlight w:val="none"/>
                <w:shd w:val="clear" w:color="auto" w:fill="auto"/>
              </w:rPr>
            </w:pPr>
          </w:p>
        </w:tc>
        <w:tc>
          <w:tcPr>
            <w:tcW w:w="1661" w:type="dxa"/>
          </w:tcPr>
          <w:p w14:paraId="5B3639B8">
            <w:pPr>
              <w:rPr>
                <w:color w:val="auto"/>
                <w:highlight w:val="none"/>
                <w:shd w:val="clear" w:color="auto" w:fill="auto"/>
              </w:rPr>
            </w:pPr>
          </w:p>
        </w:tc>
      </w:tr>
    </w:tbl>
    <w:p w14:paraId="4D060B81">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※注意：</w:t>
      </w:r>
    </w:p>
    <w:p w14:paraId="7D82EA2E">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1、本表应按照下列规定填写：</w:t>
      </w:r>
    </w:p>
    <w:p w14:paraId="354B1E49">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1.1“商务条件”项下填写的内容应与招标文件第五章“商务条件”的内容保持一致。</w:t>
      </w:r>
    </w:p>
    <w:p w14:paraId="7B8F287C">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1.2“投标响应”项下应填写具体的响应内容并与“商务条件”项下填写的内容逐项对应；对“商务条件”项下涉及“≥或＞”、“≤或＜”及某个区间值范围内的内容，应填写具体的数值。</w:t>
      </w:r>
    </w:p>
    <w:p w14:paraId="2AC6E12A">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1.3“是否偏离及说明”项下应按下列规定填写：优于的，填写“正偏离”；符合的，填写“无偏离”；低于的，填写“负偏离”。</w:t>
      </w:r>
    </w:p>
    <w:p w14:paraId="1B6CF6B0">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2、投标人需要说明的内容若需特殊表达，应先在本表中进行相应说明，再另页应答，但应做好标注说明，方便评委查阅评审。未标注说明可能导致的不利的评审后果由投标人自行承担。</w:t>
      </w:r>
    </w:p>
    <w:p w14:paraId="3D9C7701">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投标人：</w:t>
      </w:r>
      <w:r>
        <w:rPr>
          <w:rFonts w:ascii="仿宋_GB2312" w:hAnsi="仿宋_GB2312" w:eastAsia="仿宋_GB2312" w:cs="仿宋_GB2312"/>
          <w:color w:val="auto"/>
          <w:highlight w:val="none"/>
          <w:u w:val="single"/>
          <w:shd w:val="clear" w:color="auto" w:fill="auto"/>
        </w:rPr>
        <w:t>（全称并加盖单位公章）</w:t>
      </w:r>
    </w:p>
    <w:p w14:paraId="12B21727">
      <w:pPr>
        <w:pStyle w:val="9"/>
        <w:ind w:firstLine="480"/>
        <w:jc w:val="right"/>
        <w:rPr>
          <w:color w:val="auto"/>
          <w:highlight w:val="none"/>
          <w:shd w:val="clear" w:color="auto" w:fill="auto"/>
        </w:rPr>
      </w:pPr>
      <w:r>
        <w:rPr>
          <w:rFonts w:ascii="仿宋_GB2312" w:hAnsi="仿宋_GB2312" w:eastAsia="仿宋_GB2312" w:cs="仿宋_GB2312"/>
          <w:color w:val="auto"/>
          <w:highlight w:val="none"/>
          <w:shd w:val="clear" w:color="auto" w:fill="auto"/>
        </w:rPr>
        <w:t>日期：</w:t>
      </w:r>
      <w:r>
        <w:rPr>
          <w:rFonts w:ascii="仿宋_GB2312" w:hAnsi="仿宋_GB2312" w:eastAsia="仿宋_GB2312" w:cs="仿宋_GB2312"/>
          <w:color w:val="auto"/>
          <w:highlight w:val="none"/>
          <w:u w:val="single"/>
          <w:shd w:val="clear" w:color="auto" w:fill="auto"/>
        </w:rPr>
        <w:t>　　年　　月　　日</w:t>
      </w:r>
    </w:p>
    <w:p w14:paraId="6787A790">
      <w:pPr>
        <w:pStyle w:val="9"/>
        <w:rPr>
          <w:color w:val="auto"/>
          <w:highlight w:val="none"/>
          <w:shd w:val="clear" w:color="auto" w:fill="auto"/>
        </w:rPr>
      </w:pPr>
      <w:r>
        <w:rPr>
          <w:rFonts w:ascii="仿宋_GB2312" w:hAnsi="仿宋_GB2312" w:eastAsia="仿宋_GB2312" w:cs="仿宋_GB2312"/>
          <w:color w:val="auto"/>
          <w:highlight w:val="none"/>
          <w:shd w:val="clear" w:color="auto" w:fill="auto"/>
        </w:rPr>
        <w:t xml:space="preserve"> </w:t>
      </w:r>
      <w:r>
        <w:rPr>
          <w:rFonts w:ascii="仿宋_GB2312" w:hAnsi="仿宋_GB2312" w:eastAsia="仿宋_GB2312" w:cs="仿宋_GB2312"/>
          <w:color w:val="auto"/>
          <w:highlight w:val="none"/>
          <w:shd w:val="clear" w:color="auto" w:fill="auto"/>
        </w:rPr>
        <w:br w:type="textWrapping"/>
      </w:r>
    </w:p>
    <w:p w14:paraId="6D4F10FF">
      <w:pPr>
        <w:pStyle w:val="9"/>
        <w:jc w:val="center"/>
        <w:outlineLvl w:val="2"/>
        <w:rPr>
          <w:color w:val="auto"/>
          <w:highlight w:val="none"/>
          <w:shd w:val="clear" w:color="auto" w:fill="auto"/>
        </w:rPr>
      </w:pPr>
      <w:r>
        <w:rPr>
          <w:rFonts w:ascii="仿宋_GB2312" w:hAnsi="仿宋_GB2312" w:eastAsia="仿宋_GB2312" w:cs="仿宋_GB2312"/>
          <w:b/>
          <w:color w:val="auto"/>
          <w:sz w:val="28"/>
          <w:highlight w:val="none"/>
          <w:shd w:val="clear" w:color="auto" w:fill="auto"/>
        </w:rPr>
        <w:t>四、投标人提交的其他资料（若有）</w:t>
      </w:r>
    </w:p>
    <w:p w14:paraId="022B2C7A">
      <w:pPr>
        <w:pStyle w:val="9"/>
        <w:ind w:firstLine="480"/>
        <w:jc w:val="center"/>
        <w:rPr>
          <w:color w:val="auto"/>
          <w:highlight w:val="none"/>
          <w:shd w:val="clear" w:color="auto" w:fill="auto"/>
        </w:rPr>
      </w:pPr>
      <w:r>
        <w:rPr>
          <w:rFonts w:ascii="仿宋_GB2312" w:hAnsi="仿宋_GB2312" w:eastAsia="仿宋_GB2312" w:cs="仿宋_GB2312"/>
          <w:color w:val="auto"/>
          <w:highlight w:val="none"/>
          <w:shd w:val="clear" w:color="auto" w:fill="auto"/>
        </w:rPr>
        <w:t>编制说明</w:t>
      </w:r>
    </w:p>
    <w:p w14:paraId="309B9D4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1、招标文件要求提交的除“资格及资信证明部分”、“报价部分”外的其他证明材料或资料加盖投标人的单位公章后应在此项下提交。</w:t>
      </w:r>
    </w:p>
    <w:p w14:paraId="5632F295">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2、招标文件要求投标人提供方案（包括但不限于：组织、实施、技术、服务方案等）的，投标人应在此项下提交。</w:t>
      </w:r>
    </w:p>
    <w:p w14:paraId="5C19E47B">
      <w:pPr>
        <w:pStyle w:val="9"/>
        <w:ind w:firstLine="480"/>
        <w:jc w:val="left"/>
        <w:rPr>
          <w:color w:val="auto"/>
          <w:highlight w:val="none"/>
          <w:shd w:val="clear" w:color="auto" w:fill="auto"/>
        </w:rPr>
      </w:pPr>
      <w:r>
        <w:rPr>
          <w:rFonts w:ascii="仿宋_GB2312" w:hAnsi="仿宋_GB2312" w:eastAsia="仿宋_GB2312" w:cs="仿宋_GB2312"/>
          <w:color w:val="auto"/>
          <w:highlight w:val="none"/>
          <w:shd w:val="clear" w:color="auto" w:fill="auto"/>
        </w:rPr>
        <w:t>3、除招标文件另有规定外，投标人认为需要提交的其他证明材料或资料加盖投标人的单位公章后应在此项下提交。</w:t>
      </w:r>
    </w:p>
    <w:p w14:paraId="08195EC0">
      <w:pPr>
        <w:pStyle w:val="9"/>
        <w:rPr>
          <w:rFonts w:hint="eastAsia"/>
          <w:color w:val="auto"/>
          <w:highlight w:val="none"/>
          <w:shd w:val="clear" w:color="auto" w:fill="auto"/>
          <w:lang w:val="en-US" w:eastAsia="zh-CN"/>
        </w:rPr>
      </w:pPr>
      <w:r>
        <w:rPr>
          <w:rFonts w:hint="eastAsia"/>
          <w:color w:val="auto"/>
          <w:highlight w:val="none"/>
          <w:shd w:val="clear" w:color="auto" w:fill="auto"/>
          <w:lang w:val="en-US" w:eastAsia="zh-CN"/>
        </w:rPr>
        <w:t xml:space="preserve">  </w:t>
      </w:r>
    </w:p>
    <w:p w14:paraId="2FF4D248">
      <w:pPr>
        <w:rPr>
          <w:rFonts w:hint="eastAsia"/>
          <w:color w:val="auto"/>
          <w:highlight w:val="none"/>
          <w:shd w:val="clear" w:color="auto" w:fill="auto"/>
          <w:lang w:val="en-US" w:eastAsia="zh-CN"/>
        </w:rPr>
      </w:pPr>
      <w:r>
        <w:rPr>
          <w:rFonts w:hint="eastAsia"/>
          <w:color w:val="auto"/>
          <w:highlight w:val="none"/>
          <w:shd w:val="clear" w:color="auto" w:fill="auto"/>
          <w:lang w:val="en-US" w:eastAsia="zh-CN"/>
        </w:rPr>
        <w:br w:type="page"/>
      </w:r>
    </w:p>
    <w:p w14:paraId="3BC8230E">
      <w:pPr>
        <w:pStyle w:val="2"/>
        <w:jc w:val="both"/>
        <w:rPr>
          <w:rStyle w:val="10"/>
          <w:rFonts w:hint="eastAsia" w:ascii="宋体" w:hAnsi="宋体" w:cs="宋体"/>
          <w:b/>
          <w:bCs/>
          <w:color w:val="auto"/>
          <w:sz w:val="44"/>
          <w:szCs w:val="44"/>
          <w:highlight w:val="none"/>
          <w:shd w:val="clear" w:color="auto" w:fill="auto"/>
          <w:lang w:eastAsia="zh-CN"/>
        </w:rPr>
      </w:pPr>
      <w:r>
        <w:rPr>
          <w:rStyle w:val="10"/>
          <w:rFonts w:hint="eastAsia" w:ascii="宋体" w:hAnsi="宋体" w:cs="宋体"/>
          <w:b/>
          <w:bCs/>
          <w:color w:val="auto"/>
          <w:sz w:val="44"/>
          <w:szCs w:val="44"/>
          <w:highlight w:val="none"/>
          <w:shd w:val="clear" w:color="auto" w:fill="auto"/>
          <w:lang w:eastAsia="zh-CN"/>
        </w:rPr>
        <w:t>附件：</w:t>
      </w:r>
    </w:p>
    <w:p w14:paraId="4202F0F7">
      <w:pPr>
        <w:pStyle w:val="2"/>
        <w:jc w:val="both"/>
        <w:rPr>
          <w:rStyle w:val="10"/>
          <w:rFonts w:hint="eastAsia" w:ascii="宋体" w:hAnsi="宋体" w:cs="宋体"/>
          <w:b/>
          <w:bCs/>
          <w:color w:val="auto"/>
          <w:sz w:val="44"/>
          <w:szCs w:val="44"/>
          <w:highlight w:val="none"/>
          <w:shd w:val="clear" w:color="auto" w:fill="auto"/>
          <w:lang w:eastAsia="zh-CN"/>
        </w:rPr>
      </w:pPr>
    </w:p>
    <w:p w14:paraId="163ECE73">
      <w:pPr>
        <w:pStyle w:val="2"/>
        <w:jc w:val="center"/>
        <w:rPr>
          <w:rStyle w:val="10"/>
          <w:rFonts w:hint="eastAsia" w:ascii="宋体" w:hAnsi="宋体" w:eastAsia="宋体" w:cs="宋体"/>
          <w:b/>
          <w:bCs/>
          <w:color w:val="auto"/>
          <w:sz w:val="44"/>
          <w:szCs w:val="44"/>
          <w:highlight w:val="none"/>
          <w:shd w:val="clear" w:color="auto" w:fill="auto"/>
          <w:lang w:val="en-US" w:eastAsia="zh-CN"/>
        </w:rPr>
      </w:pPr>
      <w:r>
        <w:rPr>
          <w:rStyle w:val="10"/>
          <w:rFonts w:hint="eastAsia" w:ascii="宋体" w:hAnsi="宋体" w:eastAsia="宋体" w:cs="宋体"/>
          <w:b/>
          <w:bCs/>
          <w:color w:val="auto"/>
          <w:sz w:val="44"/>
          <w:szCs w:val="44"/>
          <w:highlight w:val="none"/>
          <w:shd w:val="clear" w:color="auto" w:fill="auto"/>
          <w:lang w:eastAsia="zh-CN"/>
        </w:rPr>
        <w:t>承诺函</w:t>
      </w:r>
    </w:p>
    <w:p w14:paraId="49225958">
      <w:pPr>
        <w:pStyle w:val="2"/>
        <w:rPr>
          <w:rStyle w:val="10"/>
          <w:rFonts w:hint="eastAsia" w:ascii="宋体" w:hAnsi="宋体" w:eastAsia="宋体" w:cs="宋体"/>
          <w:color w:val="auto"/>
          <w:sz w:val="24"/>
          <w:szCs w:val="24"/>
          <w:highlight w:val="none"/>
          <w:shd w:val="clear" w:color="auto" w:fill="auto"/>
        </w:rPr>
      </w:pPr>
    </w:p>
    <w:p w14:paraId="1C72C6EA">
      <w:pPr>
        <w:pStyle w:val="2"/>
        <w:spacing w:line="360" w:lineRule="auto"/>
        <w:ind w:left="0" w:leftChars="0" w:firstLine="0" w:firstLineChars="0"/>
        <w:rPr>
          <w:rStyle w:val="10"/>
          <w:rFonts w:hint="eastAsia" w:ascii="宋体" w:hAnsi="宋体" w:eastAsia="宋体" w:cs="宋体"/>
          <w:b w:val="0"/>
          <w:bCs w:val="0"/>
          <w:color w:val="auto"/>
          <w:sz w:val="24"/>
          <w:szCs w:val="24"/>
          <w:highlight w:val="none"/>
          <w:shd w:val="clear" w:color="auto" w:fill="auto"/>
          <w:lang w:eastAsia="zh-CN"/>
        </w:rPr>
      </w:pPr>
      <w:r>
        <w:rPr>
          <w:rStyle w:val="10"/>
          <w:rFonts w:hint="eastAsia" w:ascii="宋体" w:hAnsi="宋体" w:eastAsia="宋体" w:cs="宋体"/>
          <w:b w:val="0"/>
          <w:bCs w:val="0"/>
          <w:color w:val="auto"/>
          <w:sz w:val="24"/>
          <w:szCs w:val="24"/>
          <w:highlight w:val="none"/>
          <w:shd w:val="clear" w:color="auto" w:fill="auto"/>
          <w:lang w:eastAsia="zh-CN"/>
        </w:rPr>
        <w:t>致：福建理工大学、福建方兴招标代理有限公司</w:t>
      </w:r>
    </w:p>
    <w:p w14:paraId="520693E0">
      <w:pPr>
        <w:spacing w:line="360" w:lineRule="auto"/>
        <w:ind w:firstLine="480" w:firstLineChars="200"/>
        <w:rPr>
          <w:rFonts w:hint="eastAsia" w:ascii="宋体" w:hAnsi="宋体" w:eastAsia="宋体" w:cs="宋体"/>
          <w:color w:val="auto"/>
          <w:sz w:val="24"/>
          <w:szCs w:val="24"/>
          <w:highlight w:val="none"/>
          <w:shd w:val="clear" w:color="auto" w:fill="auto"/>
        </w:rPr>
      </w:pPr>
      <w:r>
        <w:rPr>
          <w:rStyle w:val="10"/>
          <w:rFonts w:hint="eastAsia" w:ascii="宋体" w:hAnsi="宋体" w:eastAsia="宋体" w:cs="宋体"/>
          <w:b w:val="0"/>
          <w:bCs w:val="0"/>
          <w:color w:val="auto"/>
          <w:sz w:val="24"/>
          <w:szCs w:val="24"/>
          <w:highlight w:val="none"/>
          <w:shd w:val="clear" w:color="auto" w:fill="auto"/>
          <w:lang w:eastAsia="zh-CN"/>
        </w:rPr>
        <w:t>我公司</w:t>
      </w:r>
      <w:r>
        <w:rPr>
          <w:rStyle w:val="10"/>
          <w:rFonts w:hint="eastAsia" w:ascii="宋体" w:hAnsi="宋体" w:eastAsia="宋体" w:cs="宋体"/>
          <w:b w:val="0"/>
          <w:bCs w:val="0"/>
          <w:color w:val="auto"/>
          <w:sz w:val="24"/>
          <w:szCs w:val="24"/>
          <w:highlight w:val="none"/>
          <w:shd w:val="clear" w:color="auto" w:fill="auto"/>
        </w:rPr>
        <w:t>在福建理工大学旗山校区2026-2029年保安服务采购项目中投标（项目编号：[350001]FXZB[GK]2026013），现做如下</w:t>
      </w:r>
      <w:r>
        <w:rPr>
          <w:rStyle w:val="10"/>
          <w:rFonts w:hint="eastAsia" w:ascii="宋体" w:hAnsi="宋体" w:eastAsia="宋体" w:cs="宋体"/>
          <w:b w:val="0"/>
          <w:bCs w:val="0"/>
          <w:color w:val="auto"/>
          <w:sz w:val="24"/>
          <w:szCs w:val="24"/>
          <w:highlight w:val="none"/>
          <w:shd w:val="clear" w:color="auto" w:fill="auto"/>
          <w:lang w:eastAsia="zh-CN"/>
        </w:rPr>
        <w:t>承诺</w:t>
      </w:r>
      <w:r>
        <w:rPr>
          <w:rStyle w:val="10"/>
          <w:rFonts w:hint="eastAsia" w:ascii="宋体" w:hAnsi="宋体" w:eastAsia="宋体" w:cs="宋体"/>
          <w:b w:val="0"/>
          <w:bCs w:val="0"/>
          <w:color w:val="auto"/>
          <w:sz w:val="24"/>
          <w:szCs w:val="24"/>
          <w:highlight w:val="none"/>
          <w:shd w:val="clear" w:color="auto" w:fill="auto"/>
        </w:rPr>
        <w:t>：</w:t>
      </w:r>
    </w:p>
    <w:p w14:paraId="51B47C24">
      <w:pPr>
        <w:numPr>
          <w:ilvl w:val="0"/>
          <w:numId w:val="0"/>
        </w:numPr>
        <w:spacing w:line="360" w:lineRule="auto"/>
        <w:ind w:firstLine="480" w:firstLineChars="200"/>
        <w:rPr>
          <w:rFonts w:hint="eastAsia" w:ascii="宋体" w:hAnsi="宋体" w:eastAsia="宋体" w:cs="宋体"/>
          <w:b/>
          <w:bCs w:val="0"/>
          <w:color w:val="auto"/>
          <w:sz w:val="24"/>
          <w:szCs w:val="24"/>
          <w:highlight w:val="none"/>
          <w:u w:val="single"/>
          <w:shd w:val="clear" w:color="auto" w:fill="auto"/>
          <w:lang w:eastAsia="zh-Hans" w:bidi="ar-SA"/>
        </w:rPr>
      </w:pPr>
      <w:r>
        <w:rPr>
          <w:rFonts w:hint="eastAsia" w:ascii="宋体" w:hAnsi="宋体" w:eastAsia="宋体" w:cs="宋体"/>
          <w:color w:val="auto"/>
          <w:sz w:val="24"/>
          <w:szCs w:val="24"/>
          <w:highlight w:val="none"/>
          <w:shd w:val="clear" w:color="auto" w:fill="auto"/>
          <w:lang w:val="en-US" w:eastAsia="zh-CN"/>
        </w:rPr>
        <w:t>1.</w:t>
      </w:r>
      <w:r>
        <w:rPr>
          <w:rFonts w:hint="eastAsia" w:ascii="宋体" w:hAnsi="宋体" w:eastAsia="宋体" w:cs="宋体"/>
          <w:color w:val="auto"/>
          <w:sz w:val="24"/>
          <w:szCs w:val="24"/>
          <w:highlight w:val="none"/>
          <w:shd w:val="clear" w:color="auto" w:fill="auto"/>
          <w:lang w:eastAsia="zh-CN"/>
        </w:rPr>
        <w:t>我公司</w:t>
      </w:r>
      <w:r>
        <w:rPr>
          <w:rFonts w:hint="eastAsia" w:ascii="宋体" w:hAnsi="宋体" w:eastAsia="宋体" w:cs="宋体"/>
          <w:color w:val="auto"/>
          <w:sz w:val="24"/>
          <w:szCs w:val="24"/>
          <w:highlight w:val="none"/>
          <w:shd w:val="clear" w:color="auto" w:fill="auto"/>
          <w:lang w:eastAsia="zh-Hans" w:bidi="ar-SA"/>
        </w:rPr>
        <w:t>承诺</w:t>
      </w:r>
      <w:r>
        <w:rPr>
          <w:rFonts w:hint="eastAsia" w:ascii="宋体" w:hAnsi="宋体" w:eastAsia="宋体" w:cs="宋体"/>
          <w:b w:val="0"/>
          <w:bCs w:val="0"/>
          <w:color w:val="auto"/>
          <w:sz w:val="24"/>
          <w:szCs w:val="24"/>
          <w:highlight w:val="none"/>
          <w:shd w:val="clear" w:color="auto" w:fill="auto"/>
          <w:lang w:eastAsia="zh-Hans" w:bidi="ar-SA"/>
        </w:rPr>
        <w:t>按照学校现有保安工作的要求，</w:t>
      </w:r>
      <w:r>
        <w:rPr>
          <w:rFonts w:hint="eastAsia" w:ascii="宋体" w:hAnsi="宋体" w:eastAsia="宋体" w:cs="宋体"/>
          <w:b w:val="0"/>
          <w:bCs w:val="0"/>
          <w:color w:val="auto"/>
          <w:sz w:val="24"/>
          <w:szCs w:val="24"/>
          <w:highlight w:val="none"/>
          <w:shd w:val="clear" w:color="auto" w:fill="auto"/>
          <w:lang w:eastAsia="zh-CN" w:bidi="ar-SA"/>
        </w:rPr>
        <w:t>必须</w:t>
      </w:r>
      <w:r>
        <w:rPr>
          <w:rFonts w:hint="eastAsia" w:ascii="宋体" w:hAnsi="宋体" w:eastAsia="宋体" w:cs="宋体"/>
          <w:b w:val="0"/>
          <w:bCs w:val="0"/>
          <w:color w:val="auto"/>
          <w:sz w:val="24"/>
          <w:szCs w:val="24"/>
          <w:highlight w:val="none"/>
          <w:shd w:val="clear" w:color="auto" w:fill="auto"/>
          <w:lang w:eastAsia="zh-Hans" w:bidi="ar-SA"/>
        </w:rPr>
        <w:t>配备保安服务所需的执勤服装（</w:t>
      </w:r>
      <w:r>
        <w:rPr>
          <w:rFonts w:hint="eastAsia" w:ascii="宋体" w:hAnsi="宋体" w:eastAsia="宋体" w:cs="宋体"/>
          <w:b w:val="0"/>
          <w:bCs w:val="0"/>
          <w:color w:val="auto"/>
          <w:sz w:val="24"/>
          <w:szCs w:val="24"/>
          <w:highlight w:val="none"/>
          <w:shd w:val="clear" w:color="auto" w:fill="auto"/>
          <w:lang w:val="en-US" w:eastAsia="zh-CN" w:bidi="ar-SA"/>
        </w:rPr>
        <w:t>每人</w:t>
      </w:r>
      <w:r>
        <w:rPr>
          <w:rFonts w:hint="eastAsia" w:ascii="宋体" w:hAnsi="宋体" w:eastAsia="宋体" w:cs="宋体"/>
          <w:b w:val="0"/>
          <w:bCs w:val="0"/>
          <w:color w:val="auto"/>
          <w:sz w:val="24"/>
          <w:szCs w:val="24"/>
          <w:highlight w:val="none"/>
          <w:shd w:val="clear" w:color="auto" w:fill="auto"/>
          <w:lang w:eastAsia="zh-Hans" w:bidi="ar-SA"/>
        </w:rPr>
        <w:t>春秋装2套、冬装1套</w:t>
      </w:r>
      <w:r>
        <w:rPr>
          <w:rFonts w:hint="eastAsia" w:ascii="宋体" w:hAnsi="宋体" w:eastAsia="宋体" w:cs="宋体"/>
          <w:b w:val="0"/>
          <w:bCs w:val="0"/>
          <w:color w:val="auto"/>
          <w:sz w:val="24"/>
          <w:szCs w:val="24"/>
          <w:highlight w:val="none"/>
          <w:shd w:val="clear" w:color="auto" w:fill="auto"/>
          <w:lang w:eastAsia="zh-CN" w:bidi="ar-SA"/>
        </w:rPr>
        <w:t>、</w:t>
      </w:r>
      <w:r>
        <w:rPr>
          <w:rFonts w:hint="eastAsia" w:ascii="宋体" w:hAnsi="宋体" w:eastAsia="宋体" w:cs="宋体"/>
          <w:b w:val="0"/>
          <w:bCs w:val="0"/>
          <w:color w:val="auto"/>
          <w:sz w:val="24"/>
          <w:szCs w:val="24"/>
          <w:highlight w:val="none"/>
          <w:shd w:val="clear" w:color="auto" w:fill="auto"/>
          <w:lang w:eastAsia="zh-Hans" w:bidi="ar-SA"/>
        </w:rPr>
        <w:t>鞋子</w:t>
      </w:r>
      <w:r>
        <w:rPr>
          <w:rFonts w:hint="eastAsia" w:ascii="宋体" w:hAnsi="宋体" w:eastAsia="宋体" w:cs="宋体"/>
          <w:b w:val="0"/>
          <w:bCs w:val="0"/>
          <w:color w:val="auto"/>
          <w:sz w:val="24"/>
          <w:szCs w:val="24"/>
          <w:highlight w:val="none"/>
          <w:shd w:val="clear" w:color="auto" w:fill="auto"/>
          <w:lang w:val="en-US" w:eastAsia="zh-CN" w:bidi="ar-SA"/>
        </w:rPr>
        <w:t>1双</w:t>
      </w:r>
      <w:r>
        <w:rPr>
          <w:rFonts w:hint="eastAsia" w:ascii="宋体" w:hAnsi="宋体" w:eastAsia="宋体" w:cs="宋体"/>
          <w:b w:val="0"/>
          <w:bCs w:val="0"/>
          <w:color w:val="auto"/>
          <w:sz w:val="24"/>
          <w:szCs w:val="24"/>
          <w:highlight w:val="none"/>
          <w:shd w:val="clear" w:color="auto" w:fill="auto"/>
          <w:lang w:eastAsia="zh-Hans" w:bidi="ar-SA"/>
        </w:rPr>
        <w:t>）和必要的保安设备</w:t>
      </w:r>
      <w:r>
        <w:rPr>
          <w:rFonts w:hint="eastAsia" w:ascii="宋体" w:hAnsi="宋体" w:eastAsia="宋体" w:cs="宋体"/>
          <w:b w:val="0"/>
          <w:bCs w:val="0"/>
          <w:color w:val="auto"/>
          <w:sz w:val="24"/>
          <w:szCs w:val="24"/>
          <w:highlight w:val="none"/>
          <w:shd w:val="clear" w:color="auto" w:fill="auto"/>
          <w:lang w:eastAsia="zh-CN" w:bidi="ar-SA"/>
        </w:rPr>
        <w:t>，</w:t>
      </w:r>
      <w:r>
        <w:rPr>
          <w:rFonts w:hint="eastAsia" w:ascii="宋体" w:hAnsi="宋体" w:eastAsia="宋体" w:cs="宋体"/>
          <w:b w:val="0"/>
          <w:bCs w:val="0"/>
          <w:color w:val="auto"/>
          <w:sz w:val="24"/>
          <w:szCs w:val="24"/>
          <w:highlight w:val="none"/>
          <w:shd w:val="clear" w:color="auto" w:fill="auto"/>
          <w:lang w:eastAsia="zh-Hans" w:bidi="ar-SA"/>
        </w:rPr>
        <w:t>包括但不限于：四轮电动巡逻车</w:t>
      </w:r>
      <w:r>
        <w:rPr>
          <w:rFonts w:hint="eastAsia" w:ascii="宋体" w:hAnsi="宋体" w:eastAsia="宋体" w:cs="宋体"/>
          <w:b w:val="0"/>
          <w:bCs w:val="0"/>
          <w:color w:val="auto"/>
          <w:sz w:val="24"/>
          <w:szCs w:val="24"/>
          <w:highlight w:val="none"/>
          <w:shd w:val="clear" w:color="auto" w:fill="auto"/>
          <w:lang w:eastAsia="zh-CN" w:bidi="ar-SA"/>
        </w:rPr>
        <w:t>2</w:t>
      </w:r>
      <w:r>
        <w:rPr>
          <w:rFonts w:hint="eastAsia" w:ascii="宋体" w:hAnsi="宋体" w:eastAsia="宋体" w:cs="宋体"/>
          <w:b w:val="0"/>
          <w:bCs w:val="0"/>
          <w:color w:val="auto"/>
          <w:sz w:val="24"/>
          <w:szCs w:val="24"/>
          <w:highlight w:val="none"/>
          <w:shd w:val="clear" w:color="auto" w:fill="auto"/>
          <w:lang w:eastAsia="zh-Hans" w:bidi="ar-SA"/>
        </w:rPr>
        <w:t>辆（其中1辆</w:t>
      </w:r>
      <w:r>
        <w:rPr>
          <w:rFonts w:hint="eastAsia" w:ascii="宋体" w:hAnsi="宋体" w:eastAsia="宋体" w:cs="宋体"/>
          <w:b w:val="0"/>
          <w:bCs w:val="0"/>
          <w:color w:val="auto"/>
          <w:sz w:val="24"/>
          <w:szCs w:val="24"/>
          <w:highlight w:val="none"/>
          <w:shd w:val="clear" w:color="auto" w:fill="auto"/>
          <w:lang w:eastAsia="zh-CN" w:bidi="ar-SA"/>
        </w:rPr>
        <w:t>须是四轮厢式电动巡逻车</w:t>
      </w:r>
      <w:r>
        <w:rPr>
          <w:rFonts w:hint="eastAsia" w:ascii="宋体" w:hAnsi="宋体" w:eastAsia="宋体" w:cs="宋体"/>
          <w:b w:val="0"/>
          <w:bCs w:val="0"/>
          <w:color w:val="auto"/>
          <w:sz w:val="24"/>
          <w:szCs w:val="24"/>
          <w:highlight w:val="none"/>
          <w:shd w:val="clear" w:color="auto" w:fill="auto"/>
          <w:lang w:eastAsia="zh-Hans" w:bidi="ar-SA"/>
        </w:rPr>
        <w:t>）、两轮电动巡逻车</w:t>
      </w:r>
      <w:r>
        <w:rPr>
          <w:rFonts w:hint="eastAsia" w:ascii="宋体" w:hAnsi="宋体" w:eastAsia="宋体" w:cs="宋体"/>
          <w:b w:val="0"/>
          <w:bCs w:val="0"/>
          <w:color w:val="auto"/>
          <w:sz w:val="24"/>
          <w:szCs w:val="24"/>
          <w:highlight w:val="none"/>
          <w:shd w:val="clear" w:color="auto" w:fill="auto"/>
          <w:lang w:val="en-US" w:eastAsia="zh-CN" w:bidi="ar-SA"/>
        </w:rPr>
        <w:t>2</w:t>
      </w:r>
      <w:r>
        <w:rPr>
          <w:rFonts w:hint="eastAsia" w:ascii="宋体" w:hAnsi="宋体" w:eastAsia="宋体" w:cs="宋体"/>
          <w:b w:val="0"/>
          <w:bCs w:val="0"/>
          <w:color w:val="auto"/>
          <w:sz w:val="24"/>
          <w:szCs w:val="24"/>
          <w:highlight w:val="none"/>
          <w:shd w:val="clear" w:color="auto" w:fill="auto"/>
          <w:lang w:eastAsia="zh-Hans" w:bidi="ar-SA"/>
        </w:rPr>
        <w:t>辆（以上车辆须有品牌且有稳定的售后及维修保障）、执法记录仪及5G对讲机</w:t>
      </w:r>
      <w:r>
        <w:rPr>
          <w:rFonts w:hint="eastAsia" w:ascii="宋体" w:hAnsi="宋体" w:eastAsia="宋体" w:cs="宋体"/>
          <w:b w:val="0"/>
          <w:bCs w:val="0"/>
          <w:color w:val="auto"/>
          <w:sz w:val="24"/>
          <w:szCs w:val="24"/>
          <w:highlight w:val="none"/>
          <w:shd w:val="clear" w:color="auto" w:fill="auto"/>
          <w:lang w:val="en-US" w:eastAsia="zh-CN" w:bidi="ar-SA"/>
        </w:rPr>
        <w:t>8</w:t>
      </w:r>
      <w:r>
        <w:rPr>
          <w:rFonts w:hint="eastAsia" w:ascii="宋体" w:hAnsi="宋体" w:eastAsia="宋体" w:cs="宋体"/>
          <w:b w:val="0"/>
          <w:bCs w:val="0"/>
          <w:color w:val="auto"/>
          <w:sz w:val="24"/>
          <w:szCs w:val="24"/>
          <w:highlight w:val="none"/>
          <w:shd w:val="clear" w:color="auto" w:fill="auto"/>
          <w:lang w:eastAsia="zh-Hans" w:bidi="ar-SA"/>
        </w:rPr>
        <w:t>部。</w:t>
      </w:r>
    </w:p>
    <w:p w14:paraId="412B6F99">
      <w:pPr>
        <w:pStyle w:val="9"/>
        <w:spacing w:line="360" w:lineRule="auto"/>
        <w:ind w:firstLine="480" w:firstLineChars="200"/>
        <w:jc w:val="both"/>
        <w:rPr>
          <w:rFonts w:hint="eastAsia" w:ascii="宋体" w:hAnsi="宋体" w:eastAsia="宋体" w:cs="宋体"/>
          <w:color w:val="auto"/>
          <w:sz w:val="24"/>
          <w:szCs w:val="24"/>
          <w:highlight w:val="none"/>
          <w:u w:val="single"/>
          <w:shd w:val="clear" w:color="auto" w:fill="auto"/>
          <w:lang w:eastAsia="zh-Hans" w:bidi="ar-SA"/>
        </w:rPr>
      </w:pPr>
      <w:r>
        <w:rPr>
          <w:rFonts w:hint="eastAsia" w:ascii="宋体" w:hAnsi="宋体" w:eastAsia="宋体" w:cs="宋体"/>
          <w:color w:val="auto"/>
          <w:sz w:val="24"/>
          <w:szCs w:val="24"/>
          <w:highlight w:val="none"/>
          <w:shd w:val="clear" w:color="auto" w:fill="auto"/>
          <w:lang w:val="en-US" w:eastAsia="zh-CN" w:bidi="ar-SA"/>
        </w:rPr>
        <w:t>2.</w:t>
      </w:r>
      <w:r>
        <w:rPr>
          <w:rFonts w:hint="eastAsia" w:ascii="宋体" w:hAnsi="宋体" w:eastAsia="宋体" w:cs="宋体"/>
          <w:color w:val="auto"/>
          <w:sz w:val="24"/>
          <w:szCs w:val="24"/>
          <w:highlight w:val="none"/>
          <w:shd w:val="clear" w:color="auto" w:fill="auto"/>
          <w:lang w:eastAsia="zh-CN"/>
        </w:rPr>
        <w:t>我公司</w:t>
      </w:r>
      <w:r>
        <w:rPr>
          <w:rFonts w:hint="eastAsia" w:ascii="宋体" w:hAnsi="宋体" w:eastAsia="宋体" w:cs="宋体"/>
          <w:color w:val="auto"/>
          <w:sz w:val="24"/>
          <w:szCs w:val="24"/>
          <w:highlight w:val="none"/>
          <w:shd w:val="clear" w:color="auto" w:fill="auto"/>
          <w:lang w:eastAsia="zh-Hans" w:bidi="ar-SA"/>
        </w:rPr>
        <w:t>承诺派遣本项目的</w:t>
      </w:r>
      <w:r>
        <w:rPr>
          <w:rFonts w:hint="eastAsia" w:ascii="宋体" w:hAnsi="宋体" w:eastAsia="宋体" w:cs="宋体"/>
          <w:color w:val="auto"/>
          <w:sz w:val="24"/>
          <w:szCs w:val="24"/>
          <w:highlight w:val="none"/>
          <w:shd w:val="clear" w:color="auto" w:fill="auto"/>
          <w:lang w:eastAsia="zh-CN" w:bidi="ar-SA"/>
        </w:rPr>
        <w:t>应急</w:t>
      </w:r>
      <w:r>
        <w:rPr>
          <w:rFonts w:hint="eastAsia" w:ascii="宋体" w:hAnsi="宋体" w:eastAsia="宋体" w:cs="宋体"/>
          <w:color w:val="auto"/>
          <w:sz w:val="24"/>
          <w:szCs w:val="24"/>
          <w:highlight w:val="none"/>
          <w:shd w:val="clear" w:color="auto" w:fill="auto"/>
          <w:lang w:eastAsia="zh-Hans" w:bidi="ar-SA"/>
        </w:rPr>
        <w:t>大队长、</w:t>
      </w:r>
      <w:r>
        <w:rPr>
          <w:rFonts w:hint="eastAsia" w:ascii="宋体" w:hAnsi="宋体" w:eastAsia="宋体" w:cs="宋体"/>
          <w:color w:val="auto"/>
          <w:sz w:val="24"/>
          <w:szCs w:val="24"/>
          <w:highlight w:val="none"/>
          <w:shd w:val="clear" w:color="auto" w:fill="auto"/>
          <w:lang w:eastAsia="zh-CN" w:bidi="ar-SA"/>
        </w:rPr>
        <w:t>应急</w:t>
      </w:r>
      <w:r>
        <w:rPr>
          <w:rFonts w:hint="eastAsia" w:ascii="宋体" w:hAnsi="宋体" w:eastAsia="宋体" w:cs="宋体"/>
          <w:color w:val="auto"/>
          <w:sz w:val="24"/>
          <w:szCs w:val="24"/>
          <w:highlight w:val="none"/>
          <w:shd w:val="clear" w:color="auto" w:fill="auto"/>
          <w:lang w:eastAsia="zh-Hans" w:bidi="ar-SA"/>
        </w:rPr>
        <w:t>副大队长在本项目服务期一年内不得更换（除不可抗拒因素），否则扣除当月每个岗位5万元服务费。若服务期满一年后更换</w:t>
      </w:r>
      <w:r>
        <w:rPr>
          <w:rFonts w:hint="eastAsia" w:ascii="宋体" w:hAnsi="宋体" w:eastAsia="宋体" w:cs="宋体"/>
          <w:color w:val="auto"/>
          <w:sz w:val="24"/>
          <w:szCs w:val="24"/>
          <w:highlight w:val="none"/>
          <w:shd w:val="clear" w:color="auto" w:fill="auto"/>
          <w:lang w:eastAsia="zh-CN" w:bidi="ar-SA"/>
        </w:rPr>
        <w:t>应急</w:t>
      </w:r>
      <w:r>
        <w:rPr>
          <w:rFonts w:hint="eastAsia" w:ascii="宋体" w:hAnsi="宋体" w:eastAsia="宋体" w:cs="宋体"/>
          <w:color w:val="auto"/>
          <w:sz w:val="24"/>
          <w:szCs w:val="24"/>
          <w:highlight w:val="none"/>
          <w:shd w:val="clear" w:color="auto" w:fill="auto"/>
          <w:lang w:eastAsia="zh-Hans" w:bidi="ar-SA"/>
        </w:rPr>
        <w:t>大队长、</w:t>
      </w:r>
      <w:r>
        <w:rPr>
          <w:rFonts w:hint="eastAsia" w:ascii="宋体" w:hAnsi="宋体" w:eastAsia="宋体" w:cs="宋体"/>
          <w:color w:val="auto"/>
          <w:sz w:val="24"/>
          <w:szCs w:val="24"/>
          <w:highlight w:val="none"/>
          <w:shd w:val="clear" w:color="auto" w:fill="auto"/>
          <w:lang w:eastAsia="zh-CN" w:bidi="ar-SA"/>
        </w:rPr>
        <w:t>应急</w:t>
      </w:r>
      <w:r>
        <w:rPr>
          <w:rFonts w:hint="eastAsia" w:ascii="宋体" w:hAnsi="宋体" w:eastAsia="宋体" w:cs="宋体"/>
          <w:color w:val="auto"/>
          <w:sz w:val="24"/>
          <w:szCs w:val="24"/>
          <w:highlight w:val="none"/>
          <w:shd w:val="clear" w:color="auto" w:fill="auto"/>
          <w:lang w:eastAsia="zh-Hans" w:bidi="ar-SA"/>
        </w:rPr>
        <w:t>副大队长的，需经采购人同意，否则采购人有权终止合同。同时接替人须与更换人具有同等资历。</w:t>
      </w:r>
    </w:p>
    <w:p w14:paraId="73BA67B3">
      <w:pPr>
        <w:pStyle w:val="9"/>
        <w:spacing w:line="360" w:lineRule="auto"/>
        <w:ind w:firstLine="480"/>
        <w:jc w:val="both"/>
        <w:rPr>
          <w:rFonts w:hint="eastAsia" w:ascii="宋体" w:hAnsi="宋体" w:eastAsia="宋体" w:cs="宋体"/>
          <w:color w:val="auto"/>
          <w:sz w:val="24"/>
          <w:szCs w:val="24"/>
          <w:highlight w:val="none"/>
          <w:shd w:val="clear" w:color="auto" w:fill="auto"/>
          <w:lang w:eastAsia="zh-Hans" w:bidi="ar-SA"/>
        </w:rPr>
      </w:pPr>
      <w:r>
        <w:rPr>
          <w:rFonts w:hint="eastAsia" w:ascii="宋体" w:hAnsi="宋体" w:eastAsia="宋体" w:cs="宋体"/>
          <w:color w:val="auto"/>
          <w:sz w:val="24"/>
          <w:szCs w:val="24"/>
          <w:highlight w:val="none"/>
          <w:shd w:val="clear" w:color="auto" w:fill="auto"/>
          <w:lang w:val="en-US" w:eastAsia="zh-CN" w:bidi="ar-SA"/>
        </w:rPr>
        <w:t>3.</w:t>
      </w:r>
      <w:r>
        <w:rPr>
          <w:rFonts w:hint="eastAsia" w:ascii="宋体" w:hAnsi="宋体" w:eastAsia="宋体" w:cs="宋体"/>
          <w:color w:val="auto"/>
          <w:sz w:val="24"/>
          <w:szCs w:val="24"/>
          <w:highlight w:val="none"/>
          <w:shd w:val="clear" w:color="auto" w:fill="auto"/>
          <w:lang w:eastAsia="zh-CN"/>
        </w:rPr>
        <w:t>我公司</w:t>
      </w:r>
      <w:r>
        <w:rPr>
          <w:rFonts w:hint="eastAsia" w:ascii="宋体" w:hAnsi="宋体" w:eastAsia="宋体" w:cs="宋体"/>
          <w:color w:val="auto"/>
          <w:sz w:val="24"/>
          <w:szCs w:val="24"/>
          <w:highlight w:val="none"/>
          <w:shd w:val="clear" w:color="auto" w:fill="auto"/>
          <w:lang w:eastAsia="zh-Hans" w:bidi="ar-SA"/>
        </w:rPr>
        <w:t>承诺派遣所有的保安人员工作中造成的任何事故，由</w:t>
      </w:r>
      <w:r>
        <w:rPr>
          <w:rFonts w:hint="eastAsia" w:ascii="宋体" w:hAnsi="宋体" w:eastAsia="宋体" w:cs="宋体"/>
          <w:color w:val="auto"/>
          <w:sz w:val="24"/>
          <w:szCs w:val="24"/>
          <w:highlight w:val="none"/>
          <w:shd w:val="clear" w:color="auto" w:fill="auto"/>
          <w:lang w:eastAsia="zh-CN"/>
        </w:rPr>
        <w:t>我公司</w:t>
      </w:r>
      <w:r>
        <w:rPr>
          <w:rFonts w:hint="eastAsia" w:ascii="宋体" w:hAnsi="宋体" w:eastAsia="宋体" w:cs="宋体"/>
          <w:color w:val="auto"/>
          <w:sz w:val="24"/>
          <w:szCs w:val="24"/>
          <w:highlight w:val="none"/>
          <w:shd w:val="clear" w:color="auto" w:fill="auto"/>
          <w:lang w:eastAsia="zh-Hans" w:bidi="ar-SA"/>
        </w:rPr>
        <w:t>承担全部责任。</w:t>
      </w:r>
    </w:p>
    <w:p w14:paraId="6435734D">
      <w:pPr>
        <w:pStyle w:val="2"/>
        <w:widowControl w:val="0"/>
        <w:numPr>
          <w:ilvl w:val="0"/>
          <w:numId w:val="0"/>
        </w:numPr>
        <w:spacing w:line="360" w:lineRule="auto"/>
        <w:ind w:firstLine="480" w:firstLineChars="200"/>
        <w:jc w:val="both"/>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lang w:val="en-US" w:eastAsia="zh-CN" w:bidi="ar-SA"/>
        </w:rPr>
        <w:t>4.</w:t>
      </w:r>
      <w:r>
        <w:rPr>
          <w:rFonts w:hint="eastAsia" w:ascii="宋体" w:hAnsi="宋体" w:eastAsia="宋体" w:cs="宋体"/>
          <w:color w:val="auto"/>
          <w:sz w:val="24"/>
          <w:szCs w:val="24"/>
          <w:highlight w:val="none"/>
          <w:shd w:val="clear" w:color="auto" w:fill="auto"/>
          <w:lang w:eastAsia="zh-CN"/>
        </w:rPr>
        <w:t>我公司</w:t>
      </w:r>
      <w:r>
        <w:rPr>
          <w:rFonts w:hint="eastAsia" w:ascii="宋体" w:hAnsi="宋体" w:eastAsia="宋体" w:cs="宋体"/>
          <w:color w:val="auto"/>
          <w:sz w:val="24"/>
          <w:szCs w:val="24"/>
          <w:highlight w:val="none"/>
          <w:shd w:val="clear" w:color="auto" w:fill="auto"/>
          <w:lang w:eastAsia="zh-Hans" w:bidi="ar-SA"/>
        </w:rPr>
        <w:t>承诺</w:t>
      </w:r>
      <w:r>
        <w:rPr>
          <w:rFonts w:hint="eastAsia" w:ascii="宋体" w:hAnsi="宋体" w:eastAsia="宋体" w:cs="宋体"/>
          <w:color w:val="auto"/>
          <w:sz w:val="24"/>
          <w:szCs w:val="24"/>
          <w:highlight w:val="none"/>
          <w:shd w:val="clear" w:color="auto" w:fill="auto"/>
          <w:lang w:eastAsia="zh-CN" w:bidi="ar-SA"/>
        </w:rPr>
        <w:t>若</w:t>
      </w:r>
      <w:r>
        <w:rPr>
          <w:rFonts w:hint="eastAsia" w:ascii="宋体" w:hAnsi="宋体" w:eastAsia="宋体" w:cs="宋体"/>
          <w:color w:val="auto"/>
          <w:sz w:val="24"/>
          <w:szCs w:val="24"/>
          <w:highlight w:val="none"/>
          <w:shd w:val="clear" w:color="auto" w:fill="auto"/>
          <w:lang w:eastAsia="zh-Hans" w:bidi="ar-SA"/>
        </w:rPr>
        <w:t>中标</w:t>
      </w:r>
      <w:r>
        <w:rPr>
          <w:rFonts w:hint="eastAsia" w:ascii="宋体" w:hAnsi="宋体" w:eastAsia="宋体" w:cs="宋体"/>
          <w:color w:val="auto"/>
          <w:sz w:val="24"/>
          <w:szCs w:val="24"/>
          <w:highlight w:val="none"/>
          <w:shd w:val="clear" w:color="auto" w:fill="auto"/>
          <w:lang w:eastAsia="zh-CN" w:bidi="ar-SA"/>
        </w:rPr>
        <w:t>，必须</w:t>
      </w:r>
      <w:r>
        <w:rPr>
          <w:rFonts w:hint="eastAsia" w:ascii="宋体" w:hAnsi="宋体" w:eastAsia="宋体" w:cs="宋体"/>
          <w:color w:val="auto"/>
          <w:sz w:val="24"/>
          <w:szCs w:val="24"/>
          <w:highlight w:val="none"/>
          <w:shd w:val="clear" w:color="auto" w:fill="auto"/>
          <w:lang w:eastAsia="zh-Hans" w:bidi="ar-SA"/>
        </w:rPr>
        <w:t>为本项目的所有保安人员购买商业保险（雇主责任险或意外险），</w:t>
      </w:r>
      <w:r>
        <w:rPr>
          <w:rFonts w:hint="eastAsia" w:ascii="宋体" w:hAnsi="宋体" w:eastAsia="宋体" w:cs="宋体"/>
          <w:b/>
          <w:bCs/>
          <w:color w:val="auto"/>
          <w:sz w:val="24"/>
          <w:szCs w:val="24"/>
          <w:highlight w:val="none"/>
          <w:shd w:val="clear" w:color="auto" w:fill="auto"/>
          <w:lang w:eastAsia="zh-Hans" w:bidi="ar-SA"/>
        </w:rPr>
        <w:t>且保额</w:t>
      </w:r>
      <w:r>
        <w:rPr>
          <w:rFonts w:hint="eastAsia" w:ascii="宋体" w:hAnsi="宋体" w:eastAsia="宋体" w:cs="宋体"/>
          <w:b/>
          <w:bCs/>
          <w:color w:val="auto"/>
          <w:sz w:val="24"/>
          <w:szCs w:val="24"/>
          <w:highlight w:val="none"/>
          <w:shd w:val="clear" w:color="auto" w:fill="auto"/>
          <w:lang w:eastAsia="zh-CN" w:bidi="ar-SA"/>
        </w:rPr>
        <w:t>为</w:t>
      </w:r>
      <w:r>
        <w:rPr>
          <w:rFonts w:hint="eastAsia" w:ascii="宋体" w:hAnsi="宋体" w:eastAsia="宋体" w:cs="宋体"/>
          <w:b/>
          <w:bCs/>
          <w:color w:val="auto"/>
          <w:sz w:val="24"/>
          <w:szCs w:val="24"/>
          <w:highlight w:val="none"/>
          <w:u w:val="single"/>
          <w:shd w:val="clear" w:color="auto" w:fill="auto"/>
          <w:lang w:val="en-US" w:eastAsia="zh-CN" w:bidi="ar-SA"/>
        </w:rPr>
        <w:t xml:space="preserve">    </w:t>
      </w:r>
      <w:r>
        <w:rPr>
          <w:rFonts w:hint="eastAsia" w:ascii="宋体" w:hAnsi="宋体" w:eastAsia="宋体" w:cs="宋体"/>
          <w:b/>
          <w:bCs/>
          <w:color w:val="auto"/>
          <w:sz w:val="24"/>
          <w:szCs w:val="24"/>
          <w:highlight w:val="none"/>
          <w:shd w:val="clear" w:color="auto" w:fill="auto"/>
          <w:lang w:eastAsia="zh-Hans" w:bidi="ar-SA"/>
        </w:rPr>
        <w:t>万元</w:t>
      </w:r>
      <w:r>
        <w:rPr>
          <w:rFonts w:hint="eastAsia" w:ascii="宋体" w:hAnsi="宋体" w:eastAsia="宋体" w:cs="宋体"/>
          <w:b/>
          <w:bCs/>
          <w:color w:val="auto"/>
          <w:sz w:val="24"/>
          <w:szCs w:val="24"/>
          <w:highlight w:val="none"/>
          <w:shd w:val="clear" w:color="auto" w:fill="auto"/>
          <w:lang w:val="en-US" w:eastAsia="zh-CN" w:bidi="ar-SA"/>
        </w:rPr>
        <w:t>/人</w:t>
      </w:r>
      <w:r>
        <w:rPr>
          <w:rFonts w:hint="eastAsia" w:ascii="宋体" w:hAnsi="宋体" w:eastAsia="宋体" w:cs="宋体"/>
          <w:color w:val="auto"/>
          <w:sz w:val="24"/>
          <w:szCs w:val="24"/>
          <w:highlight w:val="none"/>
          <w:shd w:val="clear" w:color="auto" w:fill="auto"/>
          <w:lang w:eastAsia="zh-Hans" w:bidi="ar-SA"/>
        </w:rPr>
        <w:t>。</w:t>
      </w:r>
    </w:p>
    <w:p w14:paraId="2E851B16">
      <w:pPr>
        <w:pStyle w:val="2"/>
        <w:widowControl w:val="0"/>
        <w:numPr>
          <w:ilvl w:val="0"/>
          <w:numId w:val="0"/>
        </w:numPr>
        <w:spacing w:line="360" w:lineRule="auto"/>
        <w:jc w:val="both"/>
        <w:rPr>
          <w:rFonts w:hint="eastAsia" w:ascii="宋体" w:hAnsi="宋体" w:eastAsia="宋体" w:cs="宋体"/>
          <w:color w:val="auto"/>
          <w:sz w:val="24"/>
          <w:szCs w:val="24"/>
          <w:highlight w:val="none"/>
          <w:shd w:val="clear" w:color="auto" w:fill="auto"/>
        </w:rPr>
      </w:pPr>
    </w:p>
    <w:p w14:paraId="680B9564">
      <w:pPr>
        <w:pStyle w:val="2"/>
        <w:widowControl w:val="0"/>
        <w:numPr>
          <w:ilvl w:val="0"/>
          <w:numId w:val="0"/>
        </w:numPr>
        <w:spacing w:line="360" w:lineRule="auto"/>
        <w:jc w:val="both"/>
        <w:rPr>
          <w:rFonts w:hint="eastAsia" w:ascii="宋体" w:hAnsi="宋体" w:eastAsia="宋体" w:cs="宋体"/>
          <w:color w:val="auto"/>
          <w:sz w:val="24"/>
          <w:szCs w:val="24"/>
          <w:highlight w:val="none"/>
          <w:shd w:val="clear" w:color="auto" w:fill="auto"/>
        </w:rPr>
      </w:pPr>
    </w:p>
    <w:p w14:paraId="63A1A717">
      <w:pPr>
        <w:pStyle w:val="2"/>
        <w:widowControl w:val="0"/>
        <w:numPr>
          <w:ilvl w:val="0"/>
          <w:numId w:val="0"/>
        </w:numPr>
        <w:spacing w:line="360" w:lineRule="auto"/>
        <w:jc w:val="both"/>
        <w:rPr>
          <w:rFonts w:hint="eastAsia" w:ascii="宋体" w:hAnsi="宋体" w:eastAsia="宋体" w:cs="宋体"/>
          <w:color w:val="auto"/>
          <w:sz w:val="24"/>
          <w:szCs w:val="24"/>
          <w:highlight w:val="none"/>
          <w:shd w:val="clear" w:color="auto" w:fill="auto"/>
        </w:rPr>
      </w:pPr>
    </w:p>
    <w:p w14:paraId="14466D1A">
      <w:pPr>
        <w:pStyle w:val="9"/>
        <w:spacing w:line="360" w:lineRule="auto"/>
        <w:ind w:firstLine="480"/>
        <w:jc w:val="righ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投标人：</w:t>
      </w:r>
      <w:r>
        <w:rPr>
          <w:rFonts w:hint="eastAsia" w:ascii="宋体" w:hAnsi="宋体" w:eastAsia="宋体" w:cs="宋体"/>
          <w:color w:val="auto"/>
          <w:sz w:val="24"/>
          <w:szCs w:val="24"/>
          <w:highlight w:val="none"/>
          <w:u w:val="single"/>
          <w:shd w:val="clear" w:color="auto" w:fill="auto"/>
        </w:rPr>
        <w:t>（全称并加盖单位公章）</w:t>
      </w:r>
    </w:p>
    <w:p w14:paraId="061C05E3">
      <w:pPr>
        <w:pStyle w:val="9"/>
        <w:spacing w:line="360" w:lineRule="auto"/>
        <w:ind w:firstLine="480"/>
        <w:jc w:val="right"/>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日期：</w:t>
      </w:r>
      <w:r>
        <w:rPr>
          <w:rFonts w:hint="eastAsia" w:ascii="宋体" w:hAnsi="宋体" w:eastAsia="宋体" w:cs="宋体"/>
          <w:color w:val="auto"/>
          <w:sz w:val="24"/>
          <w:szCs w:val="24"/>
          <w:highlight w:val="none"/>
          <w:u w:val="single"/>
          <w:shd w:val="clear" w:color="auto" w:fill="auto"/>
        </w:rPr>
        <w:t>　　年　　月　　日</w:t>
      </w:r>
    </w:p>
    <w:p w14:paraId="394391FA">
      <w:pPr>
        <w:pStyle w:val="2"/>
        <w:widowControl w:val="0"/>
        <w:numPr>
          <w:ilvl w:val="0"/>
          <w:numId w:val="0"/>
        </w:numPr>
        <w:jc w:val="both"/>
        <w:rPr>
          <w:color w:val="auto"/>
          <w:highlight w:val="none"/>
          <w:shd w:val="clear" w:color="auto" w:fill="auto"/>
        </w:rPr>
      </w:pPr>
    </w:p>
    <w:p w14:paraId="715E32FA">
      <w:pPr>
        <w:pStyle w:val="9"/>
        <w:rPr>
          <w:rFonts w:hint="default"/>
          <w:color w:val="auto"/>
          <w:highlight w:val="none"/>
          <w:shd w:val="clear" w:color="auto" w:fill="auto"/>
          <w:lang w:val="en-US" w:eastAsia="zh-CN"/>
        </w:rPr>
      </w:pPr>
    </w:p>
    <w:sectPr>
      <w:footerReference r:id="rId3" w:type="default"/>
      <w:pgSz w:w="11906" w:h="16838"/>
      <w:pgMar w:top="1134"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1D1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59662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59662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09A6724"/>
    <w:rsid w:val="00DF14BB"/>
    <w:rsid w:val="01130421"/>
    <w:rsid w:val="01AD739C"/>
    <w:rsid w:val="01DA23AF"/>
    <w:rsid w:val="01E50D53"/>
    <w:rsid w:val="020D7BF2"/>
    <w:rsid w:val="028B36A9"/>
    <w:rsid w:val="02BE1F02"/>
    <w:rsid w:val="036A7762"/>
    <w:rsid w:val="037E320E"/>
    <w:rsid w:val="03C835BC"/>
    <w:rsid w:val="04872735"/>
    <w:rsid w:val="05145BD8"/>
    <w:rsid w:val="05157BA2"/>
    <w:rsid w:val="05404C1F"/>
    <w:rsid w:val="05C25634"/>
    <w:rsid w:val="05EA06E6"/>
    <w:rsid w:val="05F50325"/>
    <w:rsid w:val="06694816"/>
    <w:rsid w:val="066F31FA"/>
    <w:rsid w:val="06ED4932"/>
    <w:rsid w:val="07283BBC"/>
    <w:rsid w:val="072E6CF9"/>
    <w:rsid w:val="078412BB"/>
    <w:rsid w:val="085B3B1D"/>
    <w:rsid w:val="08640C24"/>
    <w:rsid w:val="089B216C"/>
    <w:rsid w:val="08E759C2"/>
    <w:rsid w:val="08E7715F"/>
    <w:rsid w:val="09436A8B"/>
    <w:rsid w:val="09567599"/>
    <w:rsid w:val="097035F9"/>
    <w:rsid w:val="09CE6D98"/>
    <w:rsid w:val="0A0A18FB"/>
    <w:rsid w:val="0A5C798D"/>
    <w:rsid w:val="0A910E0B"/>
    <w:rsid w:val="0B4B60CB"/>
    <w:rsid w:val="0BED2CDE"/>
    <w:rsid w:val="0C083FBC"/>
    <w:rsid w:val="0C882A07"/>
    <w:rsid w:val="0CAA5073"/>
    <w:rsid w:val="0CFE210C"/>
    <w:rsid w:val="0D7B3738"/>
    <w:rsid w:val="0DB742A8"/>
    <w:rsid w:val="0DD8176C"/>
    <w:rsid w:val="10741C20"/>
    <w:rsid w:val="116E48C1"/>
    <w:rsid w:val="121511E1"/>
    <w:rsid w:val="12443874"/>
    <w:rsid w:val="12883761"/>
    <w:rsid w:val="12AF0CEE"/>
    <w:rsid w:val="130D010A"/>
    <w:rsid w:val="140A1395"/>
    <w:rsid w:val="14267D73"/>
    <w:rsid w:val="14A405FA"/>
    <w:rsid w:val="150E4006"/>
    <w:rsid w:val="15607847"/>
    <w:rsid w:val="15D1541F"/>
    <w:rsid w:val="15E2587E"/>
    <w:rsid w:val="15EF35C9"/>
    <w:rsid w:val="160B6B83"/>
    <w:rsid w:val="162E461F"/>
    <w:rsid w:val="16414353"/>
    <w:rsid w:val="16536192"/>
    <w:rsid w:val="16C86822"/>
    <w:rsid w:val="17375756"/>
    <w:rsid w:val="177F50ED"/>
    <w:rsid w:val="18363C5F"/>
    <w:rsid w:val="18396F14"/>
    <w:rsid w:val="18A46E1B"/>
    <w:rsid w:val="190B0C48"/>
    <w:rsid w:val="193E2DCB"/>
    <w:rsid w:val="199450E1"/>
    <w:rsid w:val="19D379B8"/>
    <w:rsid w:val="1A837326"/>
    <w:rsid w:val="1ABB0A8E"/>
    <w:rsid w:val="1AF06347"/>
    <w:rsid w:val="1B9238A2"/>
    <w:rsid w:val="1CB533A4"/>
    <w:rsid w:val="1D0C50A7"/>
    <w:rsid w:val="1D4F1A4B"/>
    <w:rsid w:val="1DCA7323"/>
    <w:rsid w:val="1EAC2BFE"/>
    <w:rsid w:val="1F095C2A"/>
    <w:rsid w:val="1F122D30"/>
    <w:rsid w:val="1F272F1E"/>
    <w:rsid w:val="1FCA045D"/>
    <w:rsid w:val="20045E15"/>
    <w:rsid w:val="201E74B3"/>
    <w:rsid w:val="20482782"/>
    <w:rsid w:val="207B495F"/>
    <w:rsid w:val="20C7764D"/>
    <w:rsid w:val="227B6E3E"/>
    <w:rsid w:val="22A3415F"/>
    <w:rsid w:val="22B3482A"/>
    <w:rsid w:val="22C02AA3"/>
    <w:rsid w:val="23FA3D93"/>
    <w:rsid w:val="247B0F66"/>
    <w:rsid w:val="250E527E"/>
    <w:rsid w:val="25744759"/>
    <w:rsid w:val="25777D91"/>
    <w:rsid w:val="2593449F"/>
    <w:rsid w:val="25D56865"/>
    <w:rsid w:val="25F15D9E"/>
    <w:rsid w:val="26773DC1"/>
    <w:rsid w:val="278005C8"/>
    <w:rsid w:val="28004D96"/>
    <w:rsid w:val="2853796D"/>
    <w:rsid w:val="28F25980"/>
    <w:rsid w:val="28F875F1"/>
    <w:rsid w:val="292C0E92"/>
    <w:rsid w:val="29302AC8"/>
    <w:rsid w:val="29567CBD"/>
    <w:rsid w:val="29D551AF"/>
    <w:rsid w:val="29E277A3"/>
    <w:rsid w:val="29FA0F90"/>
    <w:rsid w:val="2A306A11"/>
    <w:rsid w:val="2B7315F7"/>
    <w:rsid w:val="2C71412A"/>
    <w:rsid w:val="2C9254AD"/>
    <w:rsid w:val="2CE83322"/>
    <w:rsid w:val="2D1C3985"/>
    <w:rsid w:val="2D3B2679"/>
    <w:rsid w:val="2D7E1439"/>
    <w:rsid w:val="2F254F26"/>
    <w:rsid w:val="2F2B1BEC"/>
    <w:rsid w:val="2FCB35A6"/>
    <w:rsid w:val="300E12F2"/>
    <w:rsid w:val="309C68FD"/>
    <w:rsid w:val="30D2231F"/>
    <w:rsid w:val="31101099"/>
    <w:rsid w:val="314368D4"/>
    <w:rsid w:val="31921AAF"/>
    <w:rsid w:val="31AD0696"/>
    <w:rsid w:val="32096215"/>
    <w:rsid w:val="32755658"/>
    <w:rsid w:val="33072028"/>
    <w:rsid w:val="33835108"/>
    <w:rsid w:val="33BB353F"/>
    <w:rsid w:val="33DB773D"/>
    <w:rsid w:val="348C0A37"/>
    <w:rsid w:val="35FA6EBB"/>
    <w:rsid w:val="360D7654"/>
    <w:rsid w:val="361E1B63"/>
    <w:rsid w:val="364517E5"/>
    <w:rsid w:val="365D2065"/>
    <w:rsid w:val="36BB0808"/>
    <w:rsid w:val="36F47F49"/>
    <w:rsid w:val="3700570C"/>
    <w:rsid w:val="37076A9B"/>
    <w:rsid w:val="37257D37"/>
    <w:rsid w:val="375A306E"/>
    <w:rsid w:val="37643EED"/>
    <w:rsid w:val="37B87D95"/>
    <w:rsid w:val="380D6333"/>
    <w:rsid w:val="381256F7"/>
    <w:rsid w:val="382611A3"/>
    <w:rsid w:val="384F0C8B"/>
    <w:rsid w:val="3862042D"/>
    <w:rsid w:val="387E2D8D"/>
    <w:rsid w:val="393B7CF1"/>
    <w:rsid w:val="39486CC3"/>
    <w:rsid w:val="39B32F0A"/>
    <w:rsid w:val="39E8242A"/>
    <w:rsid w:val="3A7D77A0"/>
    <w:rsid w:val="3AD5093F"/>
    <w:rsid w:val="3BE63123"/>
    <w:rsid w:val="3C642299"/>
    <w:rsid w:val="3C6A5B02"/>
    <w:rsid w:val="3D931088"/>
    <w:rsid w:val="3DAE3153"/>
    <w:rsid w:val="3E3363C7"/>
    <w:rsid w:val="3EC9435C"/>
    <w:rsid w:val="3F051B12"/>
    <w:rsid w:val="3F446ADE"/>
    <w:rsid w:val="3F51536E"/>
    <w:rsid w:val="3F9B5E41"/>
    <w:rsid w:val="40512B35"/>
    <w:rsid w:val="41210887"/>
    <w:rsid w:val="417D62D7"/>
    <w:rsid w:val="418F600A"/>
    <w:rsid w:val="4298417C"/>
    <w:rsid w:val="433173BC"/>
    <w:rsid w:val="43D828CB"/>
    <w:rsid w:val="441B3B85"/>
    <w:rsid w:val="44511DC0"/>
    <w:rsid w:val="44975F5D"/>
    <w:rsid w:val="44AB315B"/>
    <w:rsid w:val="46D30747"/>
    <w:rsid w:val="47413903"/>
    <w:rsid w:val="477517FF"/>
    <w:rsid w:val="47F170D7"/>
    <w:rsid w:val="48931F3C"/>
    <w:rsid w:val="48D4576B"/>
    <w:rsid w:val="49997A26"/>
    <w:rsid w:val="49CD76D0"/>
    <w:rsid w:val="4A0A26D2"/>
    <w:rsid w:val="4A0D0288"/>
    <w:rsid w:val="4A360A4F"/>
    <w:rsid w:val="4A510301"/>
    <w:rsid w:val="4A697A4F"/>
    <w:rsid w:val="4AB56AE2"/>
    <w:rsid w:val="4AC05750"/>
    <w:rsid w:val="4B614580"/>
    <w:rsid w:val="4B952E6B"/>
    <w:rsid w:val="4C123AC0"/>
    <w:rsid w:val="4C134C8E"/>
    <w:rsid w:val="4C136DB7"/>
    <w:rsid w:val="4C5E4F57"/>
    <w:rsid w:val="4CA30BBC"/>
    <w:rsid w:val="4D046F69"/>
    <w:rsid w:val="4D7A191D"/>
    <w:rsid w:val="4E1E3790"/>
    <w:rsid w:val="4E2108CE"/>
    <w:rsid w:val="4E464D74"/>
    <w:rsid w:val="4E496100"/>
    <w:rsid w:val="4E5A7AF9"/>
    <w:rsid w:val="4E89266D"/>
    <w:rsid w:val="4EB5692F"/>
    <w:rsid w:val="5014332B"/>
    <w:rsid w:val="50370B8E"/>
    <w:rsid w:val="50632B3C"/>
    <w:rsid w:val="51147772"/>
    <w:rsid w:val="51617008"/>
    <w:rsid w:val="517C60EC"/>
    <w:rsid w:val="51E41A5B"/>
    <w:rsid w:val="52873D72"/>
    <w:rsid w:val="52CA6EA2"/>
    <w:rsid w:val="53737E17"/>
    <w:rsid w:val="53B52B8D"/>
    <w:rsid w:val="53C96FE0"/>
    <w:rsid w:val="53E2646E"/>
    <w:rsid w:val="541F2D05"/>
    <w:rsid w:val="54232D0E"/>
    <w:rsid w:val="54270F5B"/>
    <w:rsid w:val="54A56347"/>
    <w:rsid w:val="54AB0816"/>
    <w:rsid w:val="5538124C"/>
    <w:rsid w:val="561B4FFD"/>
    <w:rsid w:val="568D189B"/>
    <w:rsid w:val="569F23F4"/>
    <w:rsid w:val="56F3629C"/>
    <w:rsid w:val="57811AFA"/>
    <w:rsid w:val="579F6F85"/>
    <w:rsid w:val="57E9601D"/>
    <w:rsid w:val="583152CE"/>
    <w:rsid w:val="58B71C77"/>
    <w:rsid w:val="592B1D9B"/>
    <w:rsid w:val="598D4177"/>
    <w:rsid w:val="59C56616"/>
    <w:rsid w:val="59E80F84"/>
    <w:rsid w:val="59FB2037"/>
    <w:rsid w:val="5A6F4AB9"/>
    <w:rsid w:val="5A715E56"/>
    <w:rsid w:val="5AF820D3"/>
    <w:rsid w:val="5B0A0784"/>
    <w:rsid w:val="5B4A6DD2"/>
    <w:rsid w:val="5B590DC3"/>
    <w:rsid w:val="5C050F4B"/>
    <w:rsid w:val="5C877BB2"/>
    <w:rsid w:val="5CB309A7"/>
    <w:rsid w:val="5D181620"/>
    <w:rsid w:val="5D503089"/>
    <w:rsid w:val="5D5D4625"/>
    <w:rsid w:val="5DB03139"/>
    <w:rsid w:val="5DF50B4C"/>
    <w:rsid w:val="5E2C15BA"/>
    <w:rsid w:val="5E4F1FBE"/>
    <w:rsid w:val="5E6C52B2"/>
    <w:rsid w:val="5EB7471A"/>
    <w:rsid w:val="5F367EFB"/>
    <w:rsid w:val="5FD736CA"/>
    <w:rsid w:val="5FFE018B"/>
    <w:rsid w:val="60BD1DF5"/>
    <w:rsid w:val="60EC4488"/>
    <w:rsid w:val="61930DA7"/>
    <w:rsid w:val="61AD3C17"/>
    <w:rsid w:val="623E51B7"/>
    <w:rsid w:val="63A53859"/>
    <w:rsid w:val="63EB6C79"/>
    <w:rsid w:val="63FA61A4"/>
    <w:rsid w:val="64140454"/>
    <w:rsid w:val="642B176B"/>
    <w:rsid w:val="64A77044"/>
    <w:rsid w:val="64AF30A1"/>
    <w:rsid w:val="64C85E00"/>
    <w:rsid w:val="65C71020"/>
    <w:rsid w:val="65EE2DA5"/>
    <w:rsid w:val="667F397B"/>
    <w:rsid w:val="673A234F"/>
    <w:rsid w:val="68415F73"/>
    <w:rsid w:val="686B65DA"/>
    <w:rsid w:val="68935F6D"/>
    <w:rsid w:val="68ED02CC"/>
    <w:rsid w:val="695C3D4C"/>
    <w:rsid w:val="69990F25"/>
    <w:rsid w:val="69C47F24"/>
    <w:rsid w:val="69D65CD5"/>
    <w:rsid w:val="69F745C9"/>
    <w:rsid w:val="6A1D6D76"/>
    <w:rsid w:val="6B476E8A"/>
    <w:rsid w:val="6B7E03D2"/>
    <w:rsid w:val="6B9660DC"/>
    <w:rsid w:val="6BD66CA8"/>
    <w:rsid w:val="6C7D1B5B"/>
    <w:rsid w:val="6D2B1474"/>
    <w:rsid w:val="6EC30F1E"/>
    <w:rsid w:val="6EC32CCC"/>
    <w:rsid w:val="6EDB4C12"/>
    <w:rsid w:val="6F26325B"/>
    <w:rsid w:val="6FCC20D9"/>
    <w:rsid w:val="70016B46"/>
    <w:rsid w:val="706758D9"/>
    <w:rsid w:val="70D76C7A"/>
    <w:rsid w:val="71787E24"/>
    <w:rsid w:val="718A7AD1"/>
    <w:rsid w:val="719C5A56"/>
    <w:rsid w:val="71A072F4"/>
    <w:rsid w:val="71FD64F5"/>
    <w:rsid w:val="72002760"/>
    <w:rsid w:val="72802C82"/>
    <w:rsid w:val="72A545F7"/>
    <w:rsid w:val="737C78ED"/>
    <w:rsid w:val="73880040"/>
    <w:rsid w:val="73D57B15"/>
    <w:rsid w:val="73DF11F6"/>
    <w:rsid w:val="74A16064"/>
    <w:rsid w:val="74A60C5C"/>
    <w:rsid w:val="74E76FE8"/>
    <w:rsid w:val="74FD288A"/>
    <w:rsid w:val="751C3136"/>
    <w:rsid w:val="769A6BAA"/>
    <w:rsid w:val="76A5715B"/>
    <w:rsid w:val="76D2655D"/>
    <w:rsid w:val="77476464"/>
    <w:rsid w:val="77642B72"/>
    <w:rsid w:val="77F79321"/>
    <w:rsid w:val="78676109"/>
    <w:rsid w:val="78961451"/>
    <w:rsid w:val="793A002E"/>
    <w:rsid w:val="7A5769BE"/>
    <w:rsid w:val="7B76251D"/>
    <w:rsid w:val="7B8058C7"/>
    <w:rsid w:val="7BA619AB"/>
    <w:rsid w:val="7BEC3136"/>
    <w:rsid w:val="7BFA5EE7"/>
    <w:rsid w:val="7C084414"/>
    <w:rsid w:val="7D0E5A5A"/>
    <w:rsid w:val="7E494870"/>
    <w:rsid w:val="7EA111FA"/>
    <w:rsid w:val="7EBB39C0"/>
    <w:rsid w:val="7F402117"/>
    <w:rsid w:val="7F533BF8"/>
    <w:rsid w:val="7FDF723A"/>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character" w:customStyle="1" w:styleId="10">
    <w:name w:val="NormalCharacter"/>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8c61fdce-c573-4280-ad51-36ef504f7e38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6A745DED</paraID>
      <start>19</start>
      <end>20</end>
      <status>unmodified</status>
      <modifiedWord/>
      <trackRevisions>false</trackRevisions>
    </reviewItem>
    <reviewItem>
      <errorID>a998196e-7259-439e-8065-95280eeaf100</errorID>
      <errorWord>[2026]</errorWord>
      <group>L1_Punc</group>
      <groupName>标点问题</groupName>
      <ability>L2_Punc_CN</ability>
      <abilityName>标点符号问题</abilityName>
      <candidateList>
        <item>〔2026〕</item>
      </candidateList>
      <explain/>
      <paraID>47E3E401</paraID>
      <start>27</start>
      <end>33</end>
      <status>unmodified</status>
      <modifiedWord/>
      <trackRevisions>false</trackRevisions>
    </reviewItem>
    <reviewItem>
      <errorID>ca46a67b-49c1-4567-912c-7e758ba3cd7e</errorID>
      <errorWord>2026年06月</errorWord>
      <group>L1_Knowledge</group>
      <groupName>知识性问题</groupName>
      <ability>L2_Time</ability>
      <abilityName>日期时间</abilityName>
      <candidateList>
        <item>2026年6月</item>
      </candidateList>
      <explain>根据日常书写习惯，月份一般会省略前导零。</explain>
      <paraID>15576C1C</paraID>
      <start>5</start>
      <end>13</end>
      <status>unmodified</status>
      <modifiedWord/>
      <trackRevisions>false</trackRevisions>
    </reviewItem>
    <reviewItem>
      <errorID>d034218e-0f2b-423c-aead-f84626f5656d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2F113463</paraID>
      <start>38</start>
      <end>39</end>
      <status>unmodified</status>
      <modifiedWord/>
      <trackRevisions>false</trackRevisions>
    </reviewItem>
    <reviewItem>
      <errorID>2d8747cf-e8fb-473a-b190-019d723fd119</errorID>
      <errorWord>[2026]</errorWord>
      <group>L1_Punc</group>
      <groupName>标点问题</groupName>
      <ability>L2_Punc_CN</ability>
      <abilityName>标点符号问题</abilityName>
      <candidateList>
        <item>〔2026〕</item>
      </candidateList>
      <explain/>
      <paraID>4514C54F</paraID>
      <start>29</start>
      <end>35</end>
      <status>unmodified</status>
      <modifiedWord/>
      <trackRevisions>false</trackRevisions>
    </reviewItem>
    <reviewItem>
      <errorID>50ed5de0-d7e1-4e6c-8ce8-519312d4cbe0</errorID>
      <errorWord>2、</errorWord>
      <group>L1_Format</group>
      <groupName>格式问题</groupName>
      <ability>L2_Ordinal</ability>
      <abilityName>序号格式</abilityName>
      <candidateList>
        <item>2.</item>
      </candidateList>
      <explain>当前序号格式不规范，建议修改为规范格式[2.]。</explain>
      <paraID>38E15156</paraID>
      <start>0</start>
      <end>2</end>
      <status>unmodified</status>
      <modifiedWord/>
      <trackRevisions>false</trackRevisions>
    </reviewItem>
    <reviewItem>
      <errorID>6de20216-793a-4037-a3de-b0f0f87fdbc6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1DE597DA</paraID>
      <start>0</start>
      <end>2</end>
      <status>unmodified</status>
      <modifiedWord/>
      <trackRevisions>false</trackRevisions>
    </reviewItem>
    <reviewItem>
      <errorID>a28e524d-891f-476d-98c6-b482a611deef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3A9954A3</paraID>
      <start>0</start>
      <end>2</end>
      <status>unmodified</status>
      <modifiedWord/>
      <trackRevisions>false</trackRevisions>
    </reviewItem>
    <reviewItem>
      <errorID>4c59bb84-e0f7-4634-97b8-9e43f634c03e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67AF41C</paraID>
      <start>0</start>
      <end>2</end>
      <status>unmodified</status>
      <modifiedWord/>
      <trackRevisions>false</trackRevisions>
    </reviewItem>
    <reviewItem>
      <errorID>8bd4b274-8824-401d-bf48-b9e90bf80eb3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2729B0E6</paraID>
      <start>0</start>
      <end>2</end>
      <status>unmodified</status>
      <modifiedWord/>
      <trackRevisions>false</trackRevisions>
    </reviewItem>
    <reviewItem>
      <errorID>9cbfd978-5f7f-48bf-ad07-4f53d4924fd2</errorID>
      <errorWord>(</errorWord>
      <group>L1_Format</group>
      <groupName>格式问题</groupName>
      <ability>L2_HalfPunc_CN</ability>
      <abilityName>全半角问题</abilityName>
      <candidateList>
        <item>（</item>
      </candidateList>
      <explain>文本全半角错误。</explain>
      <paraID>2A263EF3</paraID>
      <start>36</start>
      <end>37</end>
      <status>unmodified</status>
      <modifiedWord/>
      <trackRevisions>false</trackRevisions>
    </reviewItem>
    <reviewItem>
      <errorID>fb6ce991-cf9b-4a3e-b59e-40f943f07706</errorID>
      <errorWord>)</errorWord>
      <group>L1_Format</group>
      <groupName>格式问题</groupName>
      <ability>L2_HalfPunc_CN</ability>
      <abilityName>全半角问题</abilityName>
      <candidateList>
        <item>）</item>
      </candidateList>
      <explain>文本全半角错误。</explain>
      <paraID>2A263EF3</paraID>
      <start>39</start>
      <end>40</end>
      <status>unmodified</status>
      <modifiedWord/>
      <trackRevisions>false</trackRevisions>
    </reviewItem>
    <reviewItem>
      <errorID>7c8d1ad1-fc89-4052-bf7f-4c6da6e3aedd</errorID>
      <errorWord>政府采购法实施条例</errorWord>
      <group>L1_Knowledge</group>
      <groupName>知识性问题</groupName>
      <ability>L2_Knowledge</ability>
      <abilityName>其他知识</abilityName>
      <candidateList>
        <item>中华人民共和国政府采购法实施条例</item>
      </candidateList>
      <explain>当前法律法规名称使用简称，请注意是否应当使用全称。</explain>
      <paraID>2A263EF3</paraID>
      <start>59</start>
      <end>68</end>
      <status>unmodified</status>
      <modifiedWord/>
      <trackRevisions>false</trackRevisions>
    </reviewItem>
    <reviewItem>
      <errorID>6be5f06b-f3c8-4587-8ecf-53f1bdb27b47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21328A4C</paraID>
      <start>0</start>
      <end>2</end>
      <status>unmodified</status>
      <modifiedWord/>
      <trackRevisions>false</trackRevisions>
    </reviewItem>
    <reviewItem>
      <errorID>d37d66a2-c6de-4513-a1ce-f791458a84ec</errorID>
      <errorWord>(</errorWord>
      <group>L1_Format</group>
      <groupName>格式问题</groupName>
      <ability>L2_HalfPunc_CN</ability>
      <abilityName>全半角问题</abilityName>
      <candidateList>
        <item>（</item>
      </candidateList>
      <explain>文本全半角错误。</explain>
      <paraID>4D9D6E73</paraID>
      <start>54</start>
      <end>55</end>
      <status>unmodified</status>
      <modifiedWord/>
      <trackRevisions>false</trackRevisions>
    </reviewItem>
    <reviewItem>
      <errorID>9225c538-e468-4865-adb3-b6e9da67d8ac</errorID>
      <errorWord>)</errorWord>
      <group>L1_Format</group>
      <groupName>格式问题</groupName>
      <ability>L2_HalfPunc_CN</ability>
      <abilityName>全半角问题</abilityName>
      <candidateList>
        <item>）</item>
      </candidateList>
      <explain>文本全半角错误。</explain>
      <paraID>4D9D6E73</paraID>
      <start>78</start>
      <end>79</end>
      <status>unmodified</status>
      <modifiedWord/>
      <trackRevisions>false</trackRevisions>
    </reviewItem>
    <reviewItem>
      <errorID>74d052cc-d263-4008-a157-96d398a8ad59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708EA926</paraID>
      <start>0</start>
      <end>2</end>
      <status>unmodified</status>
      <modifiedWord/>
      <trackRevisions>false</trackRevisions>
    </reviewItem>
    <reviewItem>
      <errorID>72fe64ee-b54b-4719-8942-4e43f10b1c1d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6746348E</paraID>
      <start>0</start>
      <end>2</end>
      <status>unmodified</status>
      <modifiedWord/>
      <trackRevisions>false</trackRevisions>
    </reviewItem>
    <reviewItem>
      <errorID>d7ccf386-bdd7-4225-9abf-2e6761a8b39c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C9064AE</paraID>
      <start>0</start>
      <end>3</end>
      <status>unmodified</status>
      <modifiedWord/>
      <trackRevisions>false</trackRevisions>
    </reviewItem>
    <reviewItem>
      <errorID>a422bd33-d476-423c-a2cb-3ac97d8eebdf</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7735E7EE</paraID>
      <start>0</start>
      <end>3</end>
      <status>unmodified</status>
      <modifiedWord/>
      <trackRevisions>false</trackRevisions>
    </reviewItem>
    <reviewItem>
      <errorID>a46ba3f2-6815-4356-83b7-e37a340e245b</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1FEF714F</paraID>
      <start>0</start>
      <end>3</end>
      <status>unmodified</status>
      <modifiedWord/>
      <trackRevisions>false</trackRevisions>
    </reviewItem>
    <reviewItem>
      <errorID>56144890-b489-47a1-b37a-6f333e2177d9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5EA24230</paraID>
      <start>0</start>
      <end>2</end>
      <status>unmodified</status>
      <modifiedWord/>
      <trackRevisions>false</trackRevisions>
    </reviewItem>
    <reviewItem>
      <errorID>db9ec6e0-57ec-4186-b663-73d97d46660c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44C1B1C4</paraID>
      <start>1</start>
      <end>3</end>
      <status>unmodified</status>
      <modifiedWord/>
      <trackRevisions>false</trackRevisions>
    </reviewItem>
    <reviewItem>
      <errorID>6dff6f72-ddbe-43b4-bff2-e06674fd89b0</errorID>
      <errorWord>:</errorWord>
      <group>L1_Format</group>
      <groupName>格式问题</groupName>
      <ability>L2_HalfPunc_CN</ability>
      <abilityName>全半角问题</abilityName>
      <candidateList>
        <item>：</item>
      </candidateList>
      <explain>文本全半角错误。</explain>
      <paraID>7036C81B</paraID>
      <start>10</start>
      <end>11</end>
      <status>unmodified</status>
      <modifiedWord/>
      <trackRevisions>false</trackRevisions>
    </reviewItem>
    <reviewItem>
      <errorID>ff60e4e3-0428-4112-be76-9a976a105f46</errorID>
      <errorWord>:</errorWord>
      <group>L1_Format</group>
      <groupName>格式问题</groupName>
      <ability>L2_HalfPunc_CN</ability>
      <abilityName>全半角问题</abilityName>
      <candidateList>
        <item>：</item>
      </candidateList>
      <explain>文本全半角错误。</explain>
      <paraID>6950702B</paraID>
      <start>10</start>
      <end>11</end>
      <status>unmodified</status>
      <modifiedWord/>
      <trackRevisions>false</trackRevisions>
    </reviewItem>
    <reviewItem>
      <errorID>9d185a1f-0d4b-4546-8c4f-287cd13a91d5</errorID>
      <errorWord>:</errorWord>
      <group>L1_Format</group>
      <groupName>格式问题</groupName>
      <ability>L2_HalfPunc_CN</ability>
      <abilityName>全半角问题</abilityName>
      <candidateList>
        <item>：</item>
      </candidateList>
      <explain>文本全半角错误。</explain>
      <paraID>4B8757C1</paraID>
      <start>11</start>
      <end>12</end>
      <status>unmodified</status>
      <modifiedWord/>
      <trackRevisions>false</trackRevisions>
    </reviewItem>
    <reviewItem>
      <errorID>afd2250c-a2c6-43f0-96b3-0798f1bdea7f</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5247214D</paraID>
      <start>14</start>
      <end>15</end>
      <status>unmodified</status>
      <modifiedWord/>
      <trackRevisions>false</trackRevisions>
    </reviewItem>
    <reviewItem>
      <errorID>8eba9324-c2ab-4562-9404-d6bdcd95c806</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61750CF1</paraID>
      <start>14</start>
      <end>15</end>
      <status>unmodified</status>
      <modifiedWord/>
      <trackRevisions>false</trackRevisions>
    </reviewItem>
    <reviewItem>
      <errorID>3075b2f1-8786-4951-9a9d-55102d990151</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3D15CD79</paraID>
      <start>14</start>
      <end>15</end>
      <status>unmodified</status>
      <modifiedWord/>
      <trackRevisions>false</trackRevisions>
    </reviewItem>
    <reviewItem>
      <errorID>589339bc-5722-4b75-8f67-19deeac8d80a</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660221F3</paraID>
      <start>14</start>
      <end>15</end>
      <status>unmodified</status>
      <modifiedWord/>
      <trackRevisions>false</trackRevisions>
    </reviewItem>
    <reviewItem>
      <errorID>b6545e7c-162e-455c-9354-f74f829a5396</errorID>
      <errorWord>（</errorWord>
      <group>L1_Format</group>
      <groupName>格式问题</groupName>
      <ability>L2_HalfPunc_CN</ability>
      <abilityName>全半角问题</abilityName>
      <candidateList>
        <item>(</item>
      </candidateList>
      <explain>文本全半角错误。</explain>
      <paraID> D3F774E</paraID>
      <start>5</start>
      <end>6</end>
      <status>unmodified</status>
      <modifiedWord/>
      <trackRevisions>false</trackRevisions>
    </reviewItem>
    <reviewItem>
      <errorID>4cf558a9-6ba7-4f1a-9412-32d04a79db31</errorID>
      <errorWord>）</errorWord>
      <group>L1_Format</group>
      <groupName>格式问题</groupName>
      <ability>L2_HalfPunc_CN</ability>
      <abilityName>全半角问题</abilityName>
      <candidateList>
        <item>)</item>
      </candidateList>
      <explain>文本全半角错误。</explain>
      <paraID> D3F774E</paraID>
      <start>7</start>
      <end>8</end>
      <status>unmodified</status>
      <modifiedWord/>
      <trackRevisions>false</trackRevisions>
    </reviewItem>
    <reviewItem>
      <errorID>8c0dc2f5-38d6-48bc-9fa8-c3aa284976da</errorID>
      <errorWord>（</errorWord>
      <group>L1_Format</group>
      <groupName>格式问题</groupName>
      <ability>L2_HalfPunc_CN</ability>
      <abilityName>全半角问题</abilityName>
      <candidateList>
        <item>(</item>
      </candidateList>
      <explain>文本全半角错误。</explain>
      <paraID>39F89B3C</paraID>
      <start>5</start>
      <end>6</end>
      <status>unmodified</status>
      <modifiedWord/>
      <trackRevisions>false</trackRevisions>
    </reviewItem>
    <reviewItem>
      <errorID>d8ea7e9c-9fd3-4420-88e3-028541447dea</errorID>
      <errorWord>）</errorWord>
      <group>L1_Format</group>
      <groupName>格式问题</groupName>
      <ability>L2_HalfPunc_CN</ability>
      <abilityName>全半角问题</abilityName>
      <candidateList>
        <item>)</item>
      </candidateList>
      <explain>文本全半角错误。</explain>
      <paraID>39F89B3C</paraID>
      <start>7</start>
      <end>8</end>
      <status>unmodified</status>
      <modifiedWord/>
      <trackRevisions>false</trackRevisions>
    </reviewItem>
    <reviewItem>
      <errorID>918cd0b2-ce41-456b-926b-6ca7631ad395</errorID>
      <errorWord>：</errorWord>
      <group>L1_Format</group>
      <groupName>格式问题</groupName>
      <ability>L2_HalfPunc_CN</ability>
      <abilityName>全半角问题</abilityName>
      <candidateList>
        <item>:</item>
      </candidateList>
      <explain>文本全半角错误。</explain>
      <paraID>6DE04CB9</paraID>
      <start>4</start>
      <end>5</end>
      <status>unmodified</status>
      <modifiedWord/>
      <trackRevisions>false</trackRevisions>
    </reviewItem>
    <reviewItem>
      <errorID>e0b558fc-736c-4087-912c-0f649c106eb8</errorID>
      <errorWord>：</errorWord>
      <group>L1_Format</group>
      <groupName>格式问题</groupName>
      <ability>L2_HalfPunc_CN</ability>
      <abilityName>全半角问题</abilityName>
      <candidateList>
        <item>:</item>
      </candidateList>
      <explain>文本全半角错误。</explain>
      <paraID>6425F700</paraID>
      <start>4</start>
      <end>5</end>
      <status>unmodified</status>
      <modifiedWord/>
      <trackRevisions>false</trackRevisions>
    </reviewItem>
    <reviewItem>
      <errorID>1742aeee-ef9e-4f1f-b7ba-d421a241050b</errorID>
      <errorWord>（</errorWord>
      <group>L1_Format</group>
      <groupName>格式问题</groupName>
      <ability>L2_HalfPunc_CN</ability>
      <abilityName>全半角问题</abilityName>
      <candidateList>
        <item>(</item>
      </candidateList>
      <explain>文本全半角错误。</explain>
      <paraID>17B827DB</paraID>
      <start>5</start>
      <end>6</end>
      <status>unmodified</status>
      <modifiedWord/>
      <trackRevisions>false</trackRevisions>
    </reviewItem>
    <reviewItem>
      <errorID>81d32492-adf0-476e-8cbf-9251449ac945</errorID>
      <errorWord>）</errorWord>
      <group>L1_Format</group>
      <groupName>格式问题</groupName>
      <ability>L2_HalfPunc_CN</ability>
      <abilityName>全半角问题</abilityName>
      <candidateList>
        <item>)</item>
      </candidateList>
      <explain>文本全半角错误。</explain>
      <paraID>17B827DB</paraID>
      <start>7</start>
      <end>8</end>
      <status>unmodified</status>
      <modifiedWord/>
      <trackRevisions>false</trackRevisions>
    </reviewItem>
    <reviewItem>
      <errorID>e4441769-4139-4494-93d9-f5d61e718415</errorID>
      <errorWord>提出质疑</errorWord>
      <group>L1_Grammar</group>
      <groupName>语法问题</groupName>
      <ability>L2_Grammar</ability>
      <abilityName>语法错误</abilityName>
      <candidateList>
        <item>质疑</item>
      </candidateList>
      <explain>该表达中的“提出质疑”存在语义重复。【词汇解析】质疑：提出疑问。与“提出”语义重复。</explain>
      <paraID>55946E9C</paraID>
      <start>27</start>
      <end>31</end>
      <status>unmodified</status>
      <modifiedWord/>
      <trackRevisions>false</trackRevisions>
    </reviewItem>
    <reviewItem>
      <errorID>f607cb51-adac-42a5-897d-5e3c847decc6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53BFA222</paraID>
      <start>1</start>
      <end>4</end>
      <status>unmodified</status>
      <modifiedWord/>
      <trackRevisions>false</trackRevisions>
    </reviewItem>
    <reviewItem>
      <errorID>b6c508ee-db69-4aec-b175-3a43ad6ee95b</errorID>
      <errorWord>)</errorWord>
      <group>L1_Format</group>
      <groupName>格式问题</groupName>
      <ability>L2_HalfPunc_CN</ability>
      <abilityName>全半角问题</abilityName>
      <candidateList>
        <item>）</item>
      </candidateList>
      <explain>文本全半角错误。</explain>
      <paraID> C2B10C5</paraID>
      <start>100</start>
      <end>101</end>
      <status>unmodified</status>
      <modifiedWord/>
      <trackRevisions>false</trackRevisions>
    </reviewItem>
    <reviewItem>
      <errorID>f8cacd0c-af59-4257-8917-f6e5c9b5283c</errorID>
      <errorWord>)</errorWord>
      <group>L1_Format</group>
      <groupName>格式问题</groupName>
      <ability>L2_HalfPunc_CN</ability>
      <abilityName>全半角问题</abilityName>
      <candidateList>
        <item>）</item>
      </candidateList>
      <explain>文本全半角错误。</explain>
      <paraID> C2B10C5</paraID>
      <start>123</start>
      <end>124</end>
      <status>unmodified</status>
      <modifiedWord/>
      <trackRevisions>false</trackRevisions>
    </reviewItem>
    <reviewItem>
      <errorID>d8ddeb63-8ebc-4c2e-92c7-dc6a331c01c4</errorID>
      <errorWord>;</errorWord>
      <group>L1_Format</group>
      <groupName>格式问题</groupName>
      <ability>L2_HalfPunc_CN</ability>
      <abilityName>全半角问题</abilityName>
      <candidateList>
        <item>；</item>
      </candidateList>
      <explain>文本全半角错误。</explain>
      <paraID> C2B10C5</paraID>
      <start>184</start>
      <end>185</end>
      <status>unmodified</status>
      <modifiedWord/>
      <trackRevisions>false</trackRevisions>
    </reviewItem>
    <reviewItem>
      <errorID>cb321af0-878f-4101-bd51-bc4df279ca76</errorID>
      <errorWord>;</errorWord>
      <group>L1_Format</group>
      <groupName>格式问题</groupName>
      <ability>L2_HalfPunc_CN</ability>
      <abilityName>全半角问题</abilityName>
      <candidateList>
        <item>；</item>
      </candidateList>
      <explain>文本全半角错误。</explain>
      <paraID> C2B10C5</paraID>
      <start>210</start>
      <end>211</end>
      <status>unmodified</status>
      <modifiedWord/>
      <trackRevisions>false</trackRevisions>
    </reviewItem>
    <reviewItem>
      <errorID>a9f7b138-4cfa-4953-937a-320874e9ef4d</errorID>
      <errorWord>500-1000万</errorWord>
      <group>L1_Knowledge</group>
      <groupName>知识性问题</groupName>
      <ability>L2_Knowledge</ability>
      <abilityName>其他知识</abilityName>
      <candidateList>
        <item>500万—1000万</item>
      </candidateList>
      <explain>1. “500-1000万”中的单位“万”仅出现在后一个数字上，容易引起歧义；根据《现代汉语标点符号数字用法规范手册》，数字表示范围两边需要使用统一的格式。2.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 C2B10C5</paraID>
      <start>216</start>
      <end>225</end>
      <status>unmodified</status>
      <modifiedWord/>
      <trackRevisions>false</trackRevisions>
    </reviewItem>
    <reviewItem>
      <errorID>c08cbdd0-52dd-430a-870a-184efed2a85c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30577511</paraID>
      <start>1</start>
      <end>4</end>
      <status>unmodified</status>
      <modifiedWord/>
      <trackRevisions>false</trackRevisions>
    </reviewItem>
    <reviewItem>
      <errorID>5509be2c-e6da-4833-8b6a-b64ffc1f0842</errorID>
      <errorWord>项号</errorWord>
      <group>L1_Word</group>
      <groupName>字词问题</groupName>
      <ability>L2_Typo</ability>
      <abilityName>字词错误</abilityName>
      <candidateList>
        <item>项</item>
      </candidateList>
      <explain/>
      <paraID>7B712975</paraID>
      <start>500</start>
      <end>502</end>
      <status>unmodified</status>
      <modifiedWord/>
      <trackRevisions>false</trackRevisions>
    </reviewItem>
    <reviewItem>
      <errorID>c218d459-1ef3-4b27-b162-3d9ae19064d7</errorID>
      <errorWord>用</errorWord>
      <group>L1_Word</group>
      <groupName>字词问题</groupName>
      <ability>L2_Typo</ability>
      <abilityName>字词错误</abilityName>
      <candidateList>
        <item>用于</item>
      </candidateList>
      <explain/>
      <paraID>453B7A8D</paraID>
      <start>34</start>
      <end>35</end>
      <status>unmodified</status>
      <modifiedWord/>
      <trackRevisions>false</trackRevisions>
    </reviewItem>
    <reviewItem>
      <errorID>c51451f3-05c3-4d12-a77d-cfe1123cc3d9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665877DE</paraID>
      <start>6</start>
      <end>9</end>
      <status>unmodified</status>
      <modifiedWord/>
      <trackRevisions>false</trackRevisions>
    </reviewItem>
    <reviewItem>
      <errorID>07460d68-a7eb-48a8-b2b6-eb56404c351c</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147C42F0</paraID>
      <start>44</start>
      <end>46</end>
      <status>unmodified</status>
      <modifiedWord/>
      <trackRevisions>false</trackRevisions>
    </reviewItem>
    <reviewItem>
      <errorID>ba56e459-e1a3-4276-80e6-52cb858e355a</errorID>
      <errorWord>,</errorWord>
      <group>L1_Format</group>
      <groupName>格式问题</groupName>
      <ability>L2_HalfPunc_CN</ability>
      <abilityName>全半角问题</abilityName>
      <candidateList>
        <item>，</item>
      </candidateList>
      <explain>文本全半角错误。</explain>
      <paraID>20FEC166</paraID>
      <start>16</start>
      <end>17</end>
      <status>unmodified</status>
      <modifiedWord/>
      <trackRevisions>false</trackRevisions>
    </reviewItem>
    <reviewItem>
      <errorID>98b470ca-9130-41c8-9b6f-1aca89c89a47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B832222</paraID>
      <start>0</start>
      <end>2</end>
      <status>unmodified</status>
      <modifiedWord/>
      <trackRevisions>false</trackRevisions>
    </reviewItem>
    <reviewItem>
      <errorID>5b9c69a1-5847-47ca-aadb-07c66265dd84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413DB8EF</paraID>
      <start>0</start>
      <end>2</end>
      <status>unmodified</status>
      <modifiedWord/>
      <trackRevisions>false</trackRevisions>
    </reviewItem>
    <reviewItem>
      <errorID>502171c5-4943-4f25-b610-ea0fda641151</errorID>
      <errorWord>法律、法规</errorWord>
      <group>L1_Word</group>
      <groupName>字词问题</groupName>
      <ability>L2_Typo</ability>
      <abilityName>字词错误</abilityName>
      <candidateList>
        <item>法律法规</item>
      </candidateList>
      <explain/>
      <paraID>40227C23</paraID>
      <start>19</start>
      <end>24</end>
      <status>unmodified</status>
      <modifiedWord/>
      <trackRevisions>false</trackRevisions>
    </reviewItem>
    <reviewItem>
      <errorID>feddedf9-4d3c-4e54-b5f7-47dd04dbc8f7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3D32DDF0</paraID>
      <start>0</start>
      <end>2</end>
      <status>unmodified</status>
      <modifiedWord/>
      <trackRevisions>false</trackRevisions>
    </reviewItem>
    <reviewItem>
      <errorID>9484091b-f4ed-4194-94f1-ea69b832aa89</errorID>
      <errorWord>法律、法规</errorWord>
      <group>L1_Word</group>
      <groupName>字词问题</groupName>
      <ability>L2_Typo</ability>
      <abilityName>字词错误</abilityName>
      <candidateList>
        <item>法律法规</item>
      </candidateList>
      <explain/>
      <paraID>550E2812</paraID>
      <start>132</start>
      <end>137</end>
      <status>unmodified</status>
      <modifiedWord/>
      <trackRevisions>false</trackRevisions>
    </reviewItem>
    <reviewItem>
      <errorID>2523636a-69f1-4c8b-88af-18f810e8225f</errorID>
      <errorWord>(</errorWord>
      <group>L1_Format</group>
      <groupName>格式问题</groupName>
      <ability>L2_HalfPunc_CN</ability>
      <abilityName>全半角问题</abilityName>
      <candidateList>
        <item>（</item>
      </candidateList>
      <explain>文本全半角错误。</explain>
      <paraID>69DE31C1</paraID>
      <start>87</start>
      <end>88</end>
      <status>unmodified</status>
      <modifiedWord/>
      <trackRevisions>false</trackRevisions>
    </reviewItem>
    <reviewItem>
      <errorID>3e74025c-f38d-40f7-8a0d-641c77a50e1d</errorID>
      <errorWord>)</errorWord>
      <group>L1_Format</group>
      <groupName>格式问题</groupName>
      <ability>L2_HalfPunc_CN</ability>
      <abilityName>全半角问题</abilityName>
      <candidateList>
        <item>）</item>
      </candidateList>
      <explain>文本全半角错误。</explain>
      <paraID>69DE31C1</paraID>
      <start>89</start>
      <end>90</end>
      <status>unmodified</status>
      <modifiedWord/>
      <trackRevisions>false</trackRevisions>
    </reviewItem>
    <reviewItem>
      <errorID>79bbbb58-656c-4fb9-81cd-2ca3fec61d19</errorID>
      <errorWord>:</errorWord>
      <group>L1_Format</group>
      <groupName>格式问题</groupName>
      <ability>L2_HalfPunc_CN</ability>
      <abilityName>全半角问题</abilityName>
      <candidateList>
        <item>：</item>
      </candidateList>
      <explain>文本全半角错误。</explain>
      <paraID>69DE31C1</paraID>
      <start>147</start>
      <end>148</end>
      <status>unmodified</status>
      <modifiedWord/>
      <trackRevisions>false</trackRevisions>
    </reviewItem>
    <reviewItem>
      <errorID>f1a1add5-a9fc-4883-8e11-4a64c9f745bf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1952B03</paraID>
      <start>0</start>
      <end>2</end>
      <status>unmodified</status>
      <modifiedWord/>
      <trackRevisions>false</trackRevisions>
    </reviewItem>
    <reviewItem>
      <errorID>bdf71fc6-e262-49ec-869c-e13099d8ec74</errorID>
      <errorWord>承担其参加本</errorWord>
      <group>L1_Word</group>
      <groupName>字词问题</groupName>
      <ability>L2_Typo</ability>
      <abilityName>字词错误</abilityName>
      <candidateList>
        <item>承担其参加本次</item>
      </candidateList>
      <explain/>
      <paraID>6AF700B4</paraID>
      <start>20</start>
      <end>26</end>
      <status>unmodified</status>
      <modifiedWord/>
      <trackRevisions>false</trackRevisions>
    </reviewItem>
    <reviewItem>
      <errorID>1b0d7922-e498-42de-82ef-6fac863eca67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27DD728</paraID>
      <start>0</start>
      <end>2</end>
      <status>unmodified</status>
      <modifiedWord/>
      <trackRevisions>false</trackRevisions>
    </reviewItem>
    <reviewItem>
      <errorID>c91695b3-2165-40a5-bfa3-9d0787fa133f</errorID>
      <errorWord>束</errorWord>
      <group>L1_Word</group>
      <groupName>字词问题</groupName>
      <ability>L2_Typo</ability>
      <abilityName>字词错误</abilityName>
      <candidateList>
        <item>束后</item>
      </candidateList>
      <explain/>
      <paraID>61E35B54</paraID>
      <start>44</start>
      <end>45</end>
      <status>unmodified</status>
      <modifiedWord/>
      <trackRevisions>false</trackRevisions>
    </reviewItem>
    <reviewItem>
      <errorID>d30026a9-3d9d-4032-99e9-5c9f7fd01b9e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3C4E9C5A</paraID>
      <start>0</start>
      <end>2</end>
      <status>unmodified</status>
      <modifiedWord/>
      <trackRevisions>false</trackRevisions>
    </reviewItem>
    <reviewItem>
      <errorID>a87f6b5a-22e7-4d1b-aae0-165d7f162d48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30D8ECBE</paraID>
      <start>0</start>
      <end>2</end>
      <status>unmodified</status>
      <modifiedWord/>
      <trackRevisions>false</trackRevisions>
    </reviewItem>
    <reviewItem>
      <errorID>881b139a-1000-4024-805d-6956a941a545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57776802</paraID>
      <start>0</start>
      <end>2</end>
      <status>unmodified</status>
      <modifiedWord/>
      <trackRevisions>false</trackRevisions>
    </reviewItem>
    <reviewItem>
      <errorID>090fd371-2f39-46d1-9ff1-42668c472912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6954613A</paraID>
      <start>0</start>
      <end>2</end>
      <status>unmodified</status>
      <modifiedWord/>
      <trackRevisions>false</trackRevisions>
    </reviewItem>
    <reviewItem>
      <errorID>e5ac7d89-605e-45e5-be71-18203f9804dd</errorID>
      <errorWord>法律、法规</errorWord>
      <group>L1_Word</group>
      <groupName>字词问题</groupName>
      <ability>L2_Typo</ability>
      <abilityName>字词错误</abilityName>
      <candidateList>
        <item>法律法规</item>
      </candidateList>
      <explain/>
      <paraID>242070BB</paraID>
      <start>5</start>
      <end>10</end>
      <status>unmodified</status>
      <modifiedWord/>
      <trackRevisions>false</trackRevisions>
    </reviewItem>
    <reviewItem>
      <errorID>7074a418-08f9-44b4-95d4-d68b32284f5e</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18B4424E</paraID>
      <start>0</start>
      <end>3</end>
      <status>unmodified</status>
      <modifiedWord/>
      <trackRevisions>false</trackRevisions>
    </reviewItem>
    <reviewItem>
      <errorID>559dd405-ec09-4dc7-a162-d20464946ae0</errorID>
      <errorWord>法律、法规</errorWord>
      <group>L1_Word</group>
      <groupName>字词问题</groupName>
      <ability>L2_Typo</ability>
      <abilityName>字词错误</abilityName>
      <candidateList>
        <item>法律法规</item>
      </candidateList>
      <explain/>
      <paraID>6599F5A8</paraID>
      <start>5</start>
      <end>10</end>
      <status>unmodified</status>
      <modifiedWord/>
      <trackRevisions>false</trackRevisions>
    </reviewItem>
    <reviewItem>
      <errorID>5c5fc6b9-ce39-40e1-bfcd-5e352ea9e036</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5E4573AD</paraID>
      <start>0</start>
      <end>3</end>
      <status>unmodified</status>
      <modifiedWord/>
      <trackRevisions>false</trackRevisions>
    </reviewItem>
    <reviewItem>
      <errorID>8a74c22f-3cd8-4f8d-a6e4-7b1fdc08e8e8</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3DFAB686</paraID>
      <start>21</start>
      <end>24</end>
      <status>unmodified</status>
      <modifiedWord/>
      <trackRevisions>false</trackRevisions>
    </reviewItem>
    <reviewItem>
      <errorID>f63d85bd-d001-4b12-afb8-df95b16f7e63</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3DFAB686</paraID>
      <start>53</start>
      <end>56</end>
      <status>unmodified</status>
      <modifiedWord/>
      <trackRevisions>false</trackRevisions>
    </reviewItem>
    <reviewItem>
      <errorID>9d488847-cd49-499c-b293-88bf59794e8d</errorID>
      <errorWord>（</errorWord>
      <group>L1_Punc</group>
      <groupName>标点问题</groupName>
      <ability>L2_Punc_CN</ability>
      <abilityName>标点符号问题</abilityName>
      <candidateList/>
      <explain>同一形式括号套用。</explain>
      <paraID>3DFAB686</paraID>
      <start>93</start>
      <end>94</end>
      <status>unmodified</status>
      <modifiedWord/>
      <trackRevisions>false</trackRevisions>
    </reviewItem>
    <reviewItem>
      <errorID>9f5fa32e-293d-40f2-aa42-61a5f819ab95</errorID>
      <errorWord>）</errorWord>
      <group>L1_Punc</group>
      <groupName>标点问题</groupName>
      <ability>L2_Punc_CN</ability>
      <abilityName>标点符号问题</abilityName>
      <candidateList/>
      <explain>同一形式括号套用。</explain>
      <paraID>3DFAB686</paraID>
      <start>96</start>
      <end>97</end>
      <status>unmodified</status>
      <modifiedWord/>
      <trackRevisions>false</trackRevisions>
    </reviewItem>
    <reviewItem>
      <errorID>fd54c24b-ff96-4b69-ad15-b210d82f246c</errorID>
      <errorWord>（4）、</errorWord>
      <group>L1_Punc</group>
      <groupName>标点问题</groupName>
      <ability>L2_Punc_CN</ability>
      <abilityName>标点符号问题</abilityName>
      <candidateList>
        <item>（4）</item>
      </candidateList>
      <explain>根据国标GB/T 15834-2011《标点符号用法》中的4.5.3.3节，带括号的汉字数字或阿拉伯数字表次序时，后面通常不加顿号。如“（一）指导思想”“（二）行动指南”。</explain>
      <paraID>4612230C</paraID>
      <start>17</start>
      <end>21</end>
      <status>unmodified</status>
      <modifiedWord/>
      <trackRevisions>false</trackRevisions>
    </reviewItem>
    <reviewItem>
      <errorID>8347e6e2-6802-4818-8880-bedce78617fd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4612230C</paraID>
      <start>78</start>
      <end>81</end>
      <status>unmodified</status>
      <modifiedWord/>
      <trackRevisions>false</trackRevisions>
    </reviewItem>
    <reviewItem>
      <errorID>87f004fb-5646-4cd8-94cf-a9cf854b9a6b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4612230C</paraID>
      <start>90</start>
      <end>93</end>
      <status>unmodified</status>
      <modifiedWord/>
      <trackRevisions>false</trackRevisions>
    </reviewItem>
    <reviewItem>
      <errorID>cac4fd49-e8b1-4156-ace2-5bc02154b747</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4612230C</paraID>
      <start>102</start>
      <end>105</end>
      <status>unmodified</status>
      <modifiedWord/>
      <trackRevisions>false</trackRevisions>
    </reviewItem>
    <reviewItem>
      <errorID>9225c4c2-ccb1-4841-914d-53b0d023cdad</errorID>
      <errorWord>束</errorWord>
      <group>L1_Word</group>
      <groupName>字词问题</groupName>
      <ability>L2_Typo</ability>
      <abilityName>字词错误</abilityName>
      <candidateList>
        <item>束后</item>
      </candidateList>
      <explain/>
      <paraID>354D40FA</paraID>
      <start>42</start>
      <end>43</end>
      <status>unmodified</status>
      <modifiedWord/>
      <trackRevisions>false</trackRevisions>
    </reviewItem>
    <reviewItem>
      <errorID>e99ce3b5-cd34-474d-a866-e811ac4e94ec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77D8C12E</paraID>
      <start>0</start>
      <end>3</end>
      <status>unmodified</status>
      <modifiedWord/>
      <trackRevisions>false</trackRevisions>
    </reviewItem>
    <reviewItem>
      <errorID>8587b38c-ae9f-4e21-9875-2a700ed4822c</errorID>
      <errorWord>体</errorWord>
      <group>L1_Word</group>
      <groupName>字词问题</groupName>
      <ability>L2_Typo</ability>
      <abilityName>字词错误</abilityName>
      <candidateList>
        <item>体上</item>
      </candidateList>
      <explain/>
      <paraID>5756F693</paraID>
      <start>44</start>
      <end>45</end>
      <status>unmodified</status>
      <modifiedWord/>
      <trackRevisions>false</trackRevisions>
    </reviewItem>
    <reviewItem>
      <errorID>8fd1da42-a6bb-464e-9c08-8b8eee38a706</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28FDB1E2</paraID>
      <start>0</start>
      <end>3</end>
      <status>unmodified</status>
      <modifiedWord/>
      <trackRevisions>false</trackRevisions>
    </reviewItem>
    <reviewItem>
      <errorID>13618e69-b60f-486e-8539-587b0879c7f0</errorID>
      <errorWord>法律、法规</errorWord>
      <group>L1_Word</group>
      <groupName>字词问题</groupName>
      <ability>L2_Typo</ability>
      <abilityName>字词错误</abilityName>
      <candidateList>
        <item>法律法规</item>
      </candidateList>
      <explain/>
      <paraID>188A08EC</paraID>
      <start>24</start>
      <end>29</end>
      <status>unmodified</status>
      <modifiedWord/>
      <trackRevisions>false</trackRevisions>
    </reviewItem>
    <reviewItem>
      <errorID>208f2048-9c4f-4286-b86a-27862ecaae02</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76B425ED</paraID>
      <start>0</start>
      <end>3</end>
      <status>unmodified</status>
      <modifiedWord/>
      <trackRevisions>false</trackRevisions>
    </reviewItem>
    <reviewItem>
      <errorID>0dc45181-8039-404c-8305-96fac08bcea0</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3C67F95B</paraID>
      <start>0</start>
      <end>3</end>
      <status>unmodified</status>
      <modifiedWord/>
      <trackRevisions>false</trackRevisions>
    </reviewItem>
    <reviewItem>
      <errorID>ce790f02-5f15-47c2-8b59-d7fadffcd730</errorID>
      <errorWord>法律、法规</errorWord>
      <group>L1_Word</group>
      <groupName>字词问题</groupName>
      <ability>L2_Typo</ability>
      <abilityName>字词错误</abilityName>
      <candidateList>
        <item>法律法规</item>
      </candidateList>
      <explain/>
      <paraID> 15354D3</paraID>
      <start>14</start>
      <end>19</end>
      <status>unmodified</status>
      <modifiedWord/>
      <trackRevisions>false</trackRevisions>
    </reviewItem>
    <reviewItem>
      <errorID>ab57913b-10b6-4a23-9ae1-73639e271703</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4AF5FFAC</paraID>
      <start>0</start>
      <end>3</end>
      <status>unmodified</status>
      <modifiedWord/>
      <trackRevisions>false</trackRevisions>
    </reviewItem>
    <reviewItem>
      <errorID>7580e934-4a74-49d3-89a1-f905ccd5ef2c</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5DC71FA3</paraID>
      <start>0</start>
      <end>3</end>
      <status>unmodified</status>
      <modifiedWord/>
      <trackRevisions>false</trackRevisions>
    </reviewItem>
    <reviewItem>
      <errorID>f14590ac-c9f6-49d7-9b36-7d9e0cb154a9</errorID>
      <errorWord>国家的经济和社会发展</errorWord>
      <group>L1_Political</group>
      <groupName>政治性问题</groupName>
      <ability>L2_Keyword</ability>
      <abilityName>固定表述</abilityName>
      <candidateList>
        <item>国民经济和社会发展</item>
      </candidateList>
      <explain>词汇“国民经济和社会发展”在特定场景下为固定表述形式，请确认此处的“国家的经济和社会发展”是否存在不当。</explain>
      <paraID>5DC71FA3</paraID>
      <start>15</start>
      <end>25</end>
      <status>unmodified</status>
      <modifiedWord/>
      <trackRevisions>false</trackRevisions>
    </reviewItem>
    <reviewItem>
      <errorID>70816b47-3637-44e7-a8c3-e043055c21b5</errorID>
      <errorWord>其它</errorWord>
      <group>L1_Word</group>
      <groupName>字词问题</groupName>
      <ability>L2_Alias</ability>
      <abilityName>也作/曾用词</abilityName>
      <candidateList>
        <item>其他</item>
      </candidateList>
      <explain>词汇[其它]为不规范表述或旧称，其规范书面表述为[其他]。</explain>
      <paraID>12230FBD</paraID>
      <start>9</start>
      <end>11</end>
      <status>unmodified</status>
      <modifiedWord/>
      <trackRevisions>false</trackRevisions>
    </reviewItem>
    <reviewItem>
      <errorID>5ef475a3-3af7-4197-94d0-319e2e556200</errorID>
      <errorWord>[2014]68号</errorWord>
      <group>L1_Knowledge</group>
      <groupName>知识性问题</groupName>
      <ability>L2_Knowledge</ability>
      <abilityName>其他知识</abilityName>
      <candidateList>
        <item>〔2014〕68号</item>
      </candidateList>
      <explain>发文字号格式错误。</explain>
      <paraID>1E2F563A</paraID>
      <start>79</start>
      <end>88</end>
      <status>unmodified</status>
      <modifiedWord/>
      <trackRevisions>false</trackRevisions>
    </reviewItem>
    <reviewItem>
      <errorID>716e8fa1-fa9e-4b01-806a-ef9f8c668a65</errorID>
      <errorWord>[2017]141号</errorWord>
      <group>L1_Knowledge</group>
      <groupName>知识性问题</groupName>
      <ability>L2_Knowledge</ability>
      <abilityName>其他知识</abilityName>
      <candidateList>
        <item>〔2017〕141号</item>
      </candidateList>
      <explain>发文字号格式错误。</explain>
      <paraID>1E2F563A</paraID>
      <start>139</start>
      <end>149</end>
      <status>unmodified</status>
      <modifiedWord/>
      <trackRevisions>false</trackRevisions>
    </reviewItem>
    <reviewItem>
      <errorID>fe71a863-a143-4fa0-91a0-0859cdbae50a</errorID>
      <errorWord>[2011]300号</errorWord>
      <group>L1_Knowledge</group>
      <groupName>知识性问题</groupName>
      <ability>L2_Knowledge</ability>
      <abilityName>其他知识</abilityName>
      <candidateList>
        <item>〔2011〕300号</item>
      </candidateList>
      <explain>发文字号格式错误。</explain>
      <paraID> 2242DD3</paraID>
      <start>57</start>
      <end>67</end>
      <status>unmodified</status>
      <modifiedWord/>
      <trackRevisions>false</trackRevisions>
    </reviewItem>
    <reviewItem>
      <errorID>e7490780-da73-43b1-addf-4c0893cdde5a</errorID>
      <errorWord>[2016]125号</errorWord>
      <group>L1_Knowledge</group>
      <groupName>知识性问题</groupName>
      <ability>L2_Knowledge</ability>
      <abilityName>其他知识</abilityName>
      <candidateList>
        <item>〔2016〕125号</item>
      </candidateList>
      <explain>发文字号格式错误。</explain>
      <paraID>118605C8</paraID>
      <start>53</start>
      <end>63</end>
      <status>unmodified</status>
      <modifiedWord/>
      <trackRevisions>false</trackRevisions>
    </reviewItem>
    <reviewItem>
      <errorID>ebe91280-f976-4656-a813-95347eb64ac2</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687A0E97</paraID>
      <start>0</start>
      <end>3</end>
      <status>unmodified</status>
      <modifiedWord/>
      <trackRevisions>false</trackRevisions>
    </reviewItem>
    <reviewItem>
      <errorID>123c6a12-055d-4916-a9f9-79fc15dbce8d</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2CC6397A</paraID>
      <start>0</start>
      <end>3</end>
      <status>unmodified</status>
      <modifiedWord/>
      <trackRevisions>false</trackRevisions>
    </reviewItem>
    <reviewItem>
      <errorID>f9daf389-0398-4be2-a304-fdb3d130f8c7</errorID>
      <errorWord>(</errorWord>
      <group>L1_Format</group>
      <groupName>格式问题</groupName>
      <ability>L2_HalfPunc_CN</ability>
      <abilityName>全半角问题</abilityName>
      <candidateList>
        <item>（</item>
      </candidateList>
      <explain>文本全半角错误。</explain>
      <paraID>75867ACF</paraID>
      <start>51</start>
      <end>52</end>
      <status>unmodified</status>
      <modifiedWord/>
      <trackRevisions>false</trackRevisions>
    </reviewItem>
    <reviewItem>
      <errorID>0f6fa203-9a06-4559-a0a8-1ecc14a9d46f</errorID>
      <errorWord>)</errorWord>
      <group>L1_Format</group>
      <groupName>格式问题</groupName>
      <ability>L2_HalfPunc_CN</ability>
      <abilityName>全半角问题</abilityName>
      <candidateList>
        <item>）</item>
      </candidateList>
      <explain>文本全半角错误。</explain>
      <paraID>75867ACF</paraID>
      <start>54</start>
      <end>55</end>
      <status>unmodified</status>
      <modifiedWord/>
      <trackRevisions>false</trackRevisions>
    </reviewItem>
    <reviewItem>
      <errorID>b22d130b-4d11-4c8f-870d-81af9d0974fc</errorID>
      <errorWord>(</errorWord>
      <group>L1_Format</group>
      <groupName>格式问题</groupName>
      <ability>L2_HalfPunc_CN</ability>
      <abilityName>全半角问题</abilityName>
      <candidateList>
        <item>（</item>
      </candidateList>
      <explain>文本全半角错误。</explain>
      <paraID>75867ACF</paraID>
      <start>70</start>
      <end>71</end>
      <status>unmodified</status>
      <modifiedWord/>
      <trackRevisions>false</trackRevisions>
    </reviewItem>
    <reviewItem>
      <errorID>739d04fe-00c1-4b85-8520-5c5f0476d3ab</errorID>
      <errorWord>)</errorWord>
      <group>L1_Format</group>
      <groupName>格式问题</groupName>
      <ability>L2_HalfPunc_CN</ability>
      <abilityName>全半角问题</abilityName>
      <candidateList>
        <item>）</item>
      </candidateList>
      <explain>文本全半角错误。</explain>
      <paraID>75867ACF</paraID>
      <start>73</start>
      <end>74</end>
      <status>unmodified</status>
      <modifiedWord/>
      <trackRevisions>false</trackRevisions>
    </reviewItem>
    <reviewItem>
      <errorID>54b68827-3df0-4964-81ca-6b8e7a611123</errorID>
      <errorWord>〔2020〕 123号</errorWord>
      <group>L1_Knowledge</group>
      <groupName>知识性问题</groupName>
      <ability>L2_Knowledge</ability>
      <abilityName>其他知识</abilityName>
      <candidateList>
        <item>〔2020〕123号</item>
      </candidateList>
      <explain>发文字号格式错误。</explain>
      <paraID>75867ACF</paraID>
      <start>83</start>
      <end>94</end>
      <status>unmodified</status>
      <modifiedWord/>
      <trackRevisions>false</trackRevisions>
    </reviewItem>
    <reviewItem>
      <errorID>260aab6e-5251-404e-9602-3a72334b9f88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26446468</paraID>
      <start>0</start>
      <end>2</end>
      <status>unmodified</status>
      <modifiedWord/>
      <trackRevisions>false</trackRevisions>
    </reviewItem>
    <reviewItem>
      <errorID>d822f353-1fd1-4e29-b77e-e548ac16db3a</errorID>
      <errorWord>法律、法规</errorWord>
      <group>L1_Word</group>
      <groupName>字词问题</groupName>
      <ability>L2_Typo</ability>
      <abilityName>字词错误</abilityName>
      <candidateList>
        <item>法律法规</item>
      </candidateList>
      <explain/>
      <paraID> 6D2EBE7</paraID>
      <start>176</start>
      <end>181</end>
      <status>unmodified</status>
      <modifiedWord/>
      <trackRevisions>false</trackRevisions>
    </reviewItem>
    <reviewItem>
      <errorID>c10e8402-8f63-416a-8fdb-28e5730bf2b7</errorID>
      <errorWord>(</errorWord>
      <group>L1_Format</group>
      <groupName>格式问题</groupName>
      <ability>L2_HalfPunc_CN</ability>
      <abilityName>全半角问题</abilityName>
      <candidateList>
        <item>（</item>
      </candidateList>
      <explain>文本全半角错误。</explain>
      <paraID> 48D3CDA</paraID>
      <start>8</start>
      <end>9</end>
      <status>unmodified</status>
      <modifiedWord/>
      <trackRevisions>false</trackRevisions>
    </reviewItem>
    <reviewItem>
      <errorID>35f0033a-c2b3-46ec-9d71-edc564219d0e</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48D3CDA</paraID>
      <start>13</start>
      <end>15</end>
      <status>unmodified</status>
      <modifiedWord/>
      <trackRevisions>false</trackRevisions>
    </reviewItem>
    <reviewItem>
      <errorID>ecfcf64a-3528-4543-8f5e-5bf11ca4010c</errorID>
      <errorWord>(</errorWord>
      <group>L1_Format</group>
      <groupName>格式问题</groupName>
      <ability>L2_HalfPunc_CN</ability>
      <abilityName>全半角问题</abilityName>
      <candidateList>
        <item>（</item>
      </candidateList>
      <explain>文本全半角错误。</explain>
      <paraID>39C4A768</paraID>
      <start>22</start>
      <end>23</end>
      <status>unmodified</status>
      <modifiedWord/>
      <trackRevisions>false</trackRevisions>
    </reviewItem>
    <reviewItem>
      <errorID>425028eb-9af3-403b-90a5-aa0b4dc9ef60</errorID>
      <errorWord>)</errorWord>
      <group>L1_Format</group>
      <groupName>格式问题</groupName>
      <ability>L2_HalfPunc_CN</ability>
      <abilityName>全半角问题</abilityName>
      <candidateList>
        <item>）</item>
      </candidateList>
      <explain>文本全半角错误。</explain>
      <paraID>39C4A768</paraID>
      <start>25</start>
      <end>26</end>
      <status>unmodified</status>
      <modifiedWord/>
      <trackRevisions>false</trackRevisions>
    </reviewItem>
    <reviewItem>
      <errorID>55a16345-04c2-45dc-92b9-0fa7d4231b79</errorID>
      <errorWord>(</errorWord>
      <group>L1_Format</group>
      <groupName>格式问题</groupName>
      <ability>L2_HalfPunc_CN</ability>
      <abilityName>全半角问题</abilityName>
      <candidateList>
        <item>（</item>
      </candidateList>
      <explain>文本全半角错误。</explain>
      <paraID>74FC2F40</paraID>
      <start>155</start>
      <end>156</end>
      <status>unmodified</status>
      <modifiedWord/>
      <trackRevisions>false</trackRevisions>
    </reviewItem>
    <reviewItem>
      <errorID>524019cc-0268-49d7-b30c-ba7e0c080016</errorID>
      <errorWord>)</errorWord>
      <group>L1_Format</group>
      <groupName>格式问题</groupName>
      <ability>L2_HalfPunc_CN</ability>
      <abilityName>全半角问题</abilityName>
      <candidateList>
        <item>）</item>
      </candidateList>
      <explain>文本全半角错误。</explain>
      <paraID>74FC2F40</paraID>
      <start>162</start>
      <end>163</end>
      <status>unmodified</status>
      <modifiedWord/>
      <trackRevisions>false</trackRevisions>
    </reviewItem>
    <reviewItem>
      <errorID>704cbd72-8128-438a-8fa7-e11557e876d4</errorID>
      <errorWord>[2011]300号</errorWord>
      <group>L1_Knowledge</group>
      <groupName>知识性问题</groupName>
      <ability>L2_Knowledge</ability>
      <abilityName>其他知识</abilityName>
      <candidateList>
        <item>〔2011〕300号</item>
      </candidateList>
      <explain>发文字号格式错误。</explain>
      <paraID>50A782AC</paraID>
      <start>15</start>
      <end>25</end>
      <status>unmodified</status>
      <modifiedWord/>
      <trackRevisions>false</trackRevisions>
    </reviewItem>
    <reviewItem>
      <errorID>e14ba5d6-aa06-4ac4-9cdc-263080b66dde</errorID>
      <errorWord>[2017]213号</errorWord>
      <group>L1_Knowledge</group>
      <groupName>知识性问题</groupName>
      <ability>L2_Knowledge</ability>
      <abilityName>其他知识</abilityName>
      <candidateList>
        <item>〔2017〕213号</item>
      </candidateList>
      <explain>发文字号格式错误。</explain>
      <paraID>50A782AC</paraID>
      <start>86</start>
      <end>96</end>
      <status>unmodified</status>
      <modifiedWord/>
      <trackRevisions>false</trackRevisions>
    </reviewItem>
    <reviewItem>
      <errorID>ec2af100-e1bd-4caf-b078-fa9688b721a9</errorID>
      <errorWord>&lt;</errorWord>
      <group>L1_Format</group>
      <groupName>格式问题</groupName>
      <ability>L2_HalfPunc_CN</ability>
      <abilityName>全半角问题</abilityName>
      <candidateList>
        <item>〈</item>
      </candidateList>
      <explain>文本全半角错误。</explain>
      <paraID>50A782AC</paraID>
      <start>101</start>
      <end>102</end>
      <status>unmodified</status>
      <modifiedWord/>
      <trackRevisions>false</trackRevisions>
    </reviewItem>
    <reviewItem>
      <errorID>fbd3bb73-665a-4166-bc0d-b46e7acec909</errorID>
      <errorWord>(</errorWord>
      <group>L1_Format</group>
      <groupName>格式问题</groupName>
      <ability>L2_HalfPunc_CN</ability>
      <abilityName>全半角问题</abilityName>
      <candidateList>
        <item>（</item>
      </candidateList>
      <explain>文本全半角错误。</explain>
      <paraID>50A782AC</paraID>
      <start>116</start>
      <end>117</end>
      <status>unmodified</status>
      <modifiedWord/>
      <trackRevisions>false</trackRevisions>
    </reviewItem>
    <reviewItem>
      <errorID>ce7ee547-6778-47d5-9287-dbe825db3ccf</errorID>
      <errorWord>)</errorWord>
      <group>L1_Format</group>
      <groupName>格式问题</groupName>
      <ability>L2_HalfPunc_CN</ability>
      <abilityName>全半角问题</abilityName>
      <candidateList>
        <item>）</item>
      </candidateList>
      <explain>文本全半角错误。</explain>
      <paraID>50A782AC</paraID>
      <start>121</start>
      <end>122</end>
      <status>unmodified</status>
      <modifiedWord/>
      <trackRevisions>false</trackRevisions>
    </reviewItem>
    <reviewItem>
      <errorID>820330a0-ae8e-47f2-9e8f-52483c07197b</errorID>
      <errorWord>&gt;的通知》</errorWord>
      <group>L1_Punc</group>
      <groupName>标点问题</groupName>
      <ability>L2_Punc_CN</ability>
      <abilityName>标点符号问题</abilityName>
      <candidateList>
        <item>〉的通知》</item>
      </candidateList>
      <explain/>
      <paraID>50A782AC</paraID>
      <start>122</start>
      <end>127</end>
      <status>unmodified</status>
      <modifiedWord/>
      <trackRevisions>false</trackRevisions>
    </reviewItem>
    <reviewItem>
      <errorID>e1c05162-9863-4abc-9cbb-2dc5ed070376</errorID>
      <errorWord>承诺制的</errorWord>
      <group>L1_Word</group>
      <groupName>字词问题</groupName>
      <ability>L2_Typo</ability>
      <abilityName>字词错误</abilityName>
      <candidateList>
        <item>承诺制</item>
      </candidateList>
      <explain/>
      <paraID>5D35C0F4</paraID>
      <start>44</start>
      <end>48</end>
      <status>unmodified</status>
      <modifiedWord/>
      <trackRevisions>false</trackRevisions>
    </reviewItem>
    <reviewItem>
      <errorID>474865fa-1a4a-4935-9161-32eb000dbff3</errorID>
      <errorWord>④.</errorWord>
      <group>L1_Format</group>
      <groupName>格式问题</groupName>
      <ability>L2_Ordinal</ability>
      <abilityName>序号格式</abilityName>
      <candidateList>
        <item>④</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4D0215F7</paraID>
      <start>0</start>
      <end>2</end>
      <status>unmodified</status>
      <modifiedWord/>
      <trackRevisions>false</trackRevisions>
    </reviewItem>
    <reviewItem>
      <errorID>20aad02f-b992-4c19-aff5-21f0b6223bc4</errorID>
      <errorWord>(</errorWord>
      <group>L1_Format</group>
      <groupName>格式问题</groupName>
      <ability>L2_HalfPunc_CN</ability>
      <abilityName>全半角问题</abilityName>
      <candidateList>
        <item>（</item>
      </candidateList>
      <explain>文本全半角错误。</explain>
      <paraID>32037EC9</paraID>
      <start>36</start>
      <end>37</end>
      <status>unmodified</status>
      <modifiedWord/>
      <trackRevisions>false</trackRevisions>
    </reviewItem>
    <reviewItem>
      <errorID>49f20098-46d2-4d72-9a42-a6bc42556f91</errorID>
      <errorWord>)</errorWord>
      <group>L1_Format</group>
      <groupName>格式问题</groupName>
      <ability>L2_HalfPunc_CN</ability>
      <abilityName>全半角问题</abilityName>
      <candidateList>
        <item>）</item>
      </candidateList>
      <explain>文本全半角错误。</explain>
      <paraID>32037EC9</paraID>
      <start>39</start>
      <end>40</end>
      <status>unmodified</status>
      <modifiedWord/>
      <trackRevisions>false</trackRevisions>
    </reviewItem>
    <reviewItem>
      <errorID>0f687e12-7dd4-4b74-b151-c95c8334bd07</errorID>
      <errorWord>政府采购法实施条例</errorWord>
      <group>L1_Knowledge</group>
      <groupName>知识性问题</groupName>
      <ability>L2_Knowledge</ability>
      <abilityName>其他知识</abilityName>
      <candidateList>
        <item>中华人民共和国政府采购法实施条例</item>
      </candidateList>
      <explain>当前法律法规名称使用简称，请注意是否应当使用全称。</explain>
      <paraID>32037EC9</paraID>
      <start>59</start>
      <end>68</end>
      <status>unmodified</status>
      <modifiedWord/>
      <trackRevisions>false</trackRevisions>
    </reviewItem>
    <reviewItem>
      <errorID>6d8f5b0b-23d8-414d-b1f4-e4a5b04960b4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335E0F17</paraID>
      <start>0</start>
      <end>2</end>
      <status>unmodified</status>
      <modifiedWord/>
      <trackRevisions>false</trackRevisions>
    </reviewItem>
    <reviewItem>
      <errorID>8edee8f2-3e5f-4cf3-99f1-9508ea055fb5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38141485</paraID>
      <start>0</start>
      <end>2</end>
      <status>unmodified</status>
      <modifiedWord/>
      <trackRevisions>false</trackRevisions>
    </reviewItem>
    <reviewItem>
      <errorID>1c165c3a-c9f0-4def-bb98-4305b32a02de</errorID>
      <errorWord>束</errorWord>
      <group>L1_Word</group>
      <groupName>字词问题</groupName>
      <ability>L2_Typo</ability>
      <abilityName>字词错误</abilityName>
      <candidateList>
        <item>束后</item>
      </candidateList>
      <explain/>
      <paraID>38141485</paraID>
      <start>34</start>
      <end>35</end>
      <status>unmodified</status>
      <modifiedWord/>
      <trackRevisions>false</trackRevisions>
    </reviewItem>
    <reviewItem>
      <errorID>48e6fe09-3f11-49a9-8287-712b5820b875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2196D1EE</paraID>
      <start>0</start>
      <end>2</end>
      <status>unmodified</status>
      <modifiedWord/>
      <trackRevisions>false</trackRevisions>
    </reviewItem>
    <reviewItem>
      <errorID>216e42e2-e918-47fd-8a51-37cdb977d949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3CAA82C8</paraID>
      <start>0</start>
      <end>2</end>
      <status>unmodified</status>
      <modifiedWord/>
      <trackRevisions>false</trackRevisions>
    </reviewItem>
    <reviewItem>
      <errorID>24a10b23-5344-418e-a041-6464aed60a11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3CC20C77</paraID>
      <start>0</start>
      <end>2</end>
      <status>unmodified</status>
      <modifiedWord/>
      <trackRevisions>false</trackRevisions>
    </reviewItem>
    <reviewItem>
      <errorID>300f8961-7ae8-4f0f-8b35-2b1a23d1e652</errorID>
      <errorWord>法律、法规</errorWord>
      <group>L1_Word</group>
      <groupName>字词问题</groupName>
      <ability>L2_Typo</ability>
      <abilityName>字词错误</abilityName>
      <candidateList>
        <item>法律法规</item>
      </candidateList>
      <explain/>
      <paraID> B8ECA1A</paraID>
      <start>5</start>
      <end>10</end>
      <status>unmodified</status>
      <modifiedWord/>
      <trackRevisions>false</trackRevisions>
    </reviewItem>
    <reviewItem>
      <errorID>d214c7c0-1628-4e66-8111-8f059eb78aeb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177518DD</paraID>
      <start>0</start>
      <end>2</end>
      <status>unmodified</status>
      <modifiedWord/>
      <trackRevisions>false</trackRevisions>
    </reviewItem>
    <reviewItem>
      <errorID>a80dc9f7-c7c5-4e61-a769-1dc26cb8208f</errorID>
      <errorWord>因素的</errorWord>
      <group>L1_Word</group>
      <groupName>字词问题</groupName>
      <ability>L2_Typo</ability>
      <abilityName>字词错误</abilityName>
      <candidateList>
        <item>因素</item>
      </candidateList>
      <explain>〈名〉❶构成事物本质的成分。❷决定事物成败的原因或条件：学习先进经验是提高生产的重要～之一。</explain>
      <paraID>607A094A</paraID>
      <start>4</start>
      <end>7</end>
      <status>unmodified</status>
      <modifiedWord/>
      <trackRevisions>false</trackRevisions>
    </reviewItem>
    <reviewItem>
      <errorID>946fc9c9-cc21-4947-b57e-d417750817e0</errorID>
      <errorWord>(</errorWord>
      <group>L1_Format</group>
      <groupName>格式问题</groupName>
      <ability>L2_HalfPunc_CN</ability>
      <abilityName>全半角问题</abilityName>
      <candidateList>
        <item>（</item>
      </candidateList>
      <explain>文本全半角错误。</explain>
      <paraID> C96D987</paraID>
      <start>5</start>
      <end>6</end>
      <status>unmodified</status>
      <modifiedWord/>
      <trackRevisions>false</trackRevisions>
    </reviewItem>
    <reviewItem>
      <errorID>0a74ee4a-5328-42b1-b156-414bb1010777</errorID>
      <errorWord>)</errorWord>
      <group>L1_Format</group>
      <groupName>格式问题</groupName>
      <ability>L2_HalfPunc_CN</ability>
      <abilityName>全半角问题</abilityName>
      <candidateList>
        <item>）</item>
      </candidateList>
      <explain>文本全半角错误。</explain>
      <paraID> C96D987</paraID>
      <start>16</start>
      <end>17</end>
      <status>unmodified</status>
      <modifiedWord/>
      <trackRevisions>false</trackRevisions>
    </reviewItem>
    <reviewItem>
      <errorID>10e82ceb-ceff-4c0b-9cc5-312f4ff213c9</errorID>
      <errorWord>,</errorWord>
      <group>L1_Format</group>
      <groupName>格式问题</groupName>
      <ability>L2_HalfPunc_CN</ability>
      <abilityName>全半角问题</abilityName>
      <candidateList>
        <item>，</item>
      </candidateList>
      <explain>文本全半角错误。</explain>
      <paraID>2CB8CA88</paraID>
      <start>55</start>
      <end>56</end>
      <status>unmodified</status>
      <modifiedWord/>
      <trackRevisions>false</trackRevisions>
    </reviewItem>
    <reviewItem>
      <errorID>a566bca8-7c9a-4487-b0c2-cb9ca7cce6fe</errorID>
      <errorWord>：有</errorWord>
      <group>L1_Word</group>
      <groupName>字词问题</groupName>
      <ability>L2_Typo</ability>
      <abilityName>字词错误</abilityName>
      <candidateList>
        <item>：</item>
      </candidateList>
      <explain/>
      <paraID>551E6240</paraID>
      <start>64</start>
      <end>66</end>
      <status>unmodified</status>
      <modifiedWord/>
      <trackRevisions>false</trackRevisions>
    </reviewItem>
    <reviewItem>
      <errorID>e8bfa9b6-8d75-4f13-a3bf-757168baa1f1</errorID>
      <errorWord>（</errorWord>
      <group>L1_Punc</group>
      <groupName>标点问题</groupName>
      <ability>L2_Punc_CN</ability>
      <abilityName>标点符号问题</abilityName>
      <candidateList/>
      <explain>同一形式括号套用。</explain>
      <paraID>5F2B2438</paraID>
      <start>254</start>
      <end>255</end>
      <status>unmodified</status>
      <modifiedWord/>
      <trackRevisions>false</trackRevisions>
    </reviewItem>
    <reviewItem>
      <errorID>ae7e6906-00b5-44d2-bbd1-c31aa471a94d</errorID>
      <errorWord>）</errorWord>
      <group>L1_Punc</group>
      <groupName>标点问题</groupName>
      <ability>L2_Punc_CN</ability>
      <abilityName>标点符号问题</abilityName>
      <candidateList/>
      <explain>同一形式括号套用。</explain>
      <paraID>5F2B2438</paraID>
      <start>278</start>
      <end>279</end>
      <status>unmodified</status>
      <modifiedWord/>
      <trackRevisions>false</trackRevisions>
    </reviewItem>
    <reviewItem>
      <errorID>a5d72bfd-b071-4a34-b98c-ac1fc347c52d</errorID>
      <errorWord>（</errorWord>
      <group>L1_Punc</group>
      <groupName>标点问题</groupName>
      <ability>L2_Punc_CN</ability>
      <abilityName>标点符号问题</abilityName>
      <candidateList/>
      <explain>同一形式括号套用。</explain>
      <paraID>4626FEAF</paraID>
      <start>268</start>
      <end>269</end>
      <status>unmodified</status>
      <modifiedWord/>
      <trackRevisions>false</trackRevisions>
    </reviewItem>
    <reviewItem>
      <errorID>f7af4b46-7609-46fb-b60f-06fc55e9ada4</errorID>
      <errorWord>）</errorWord>
      <group>L1_Punc</group>
      <groupName>标点问题</groupName>
      <ability>L2_Punc_CN</ability>
      <abilityName>标点符号问题</abilityName>
      <candidateList/>
      <explain>同一形式括号套用。</explain>
      <paraID>4626FEAF</paraID>
      <start>292</start>
      <end>293</end>
      <status>unmodified</status>
      <modifiedWord/>
      <trackRevisions>false</trackRevisions>
    </reviewItem>
    <reviewItem>
      <errorID>a413ce8e-60b8-44a1-bfb5-88e05c76ef18</errorID>
      <errorWord>（</errorWord>
      <group>L1_Punc</group>
      <groupName>标点问题</groupName>
      <ability>L2_Punc_CN</ability>
      <abilityName>标点符号问题</abilityName>
      <candidateList/>
      <explain>同一形式括号套用。</explain>
      <paraID>2A62EB16</paraID>
      <start>118</start>
      <end>119</end>
      <status>unmodified</status>
      <modifiedWord/>
      <trackRevisions>false</trackRevisions>
    </reviewItem>
    <reviewItem>
      <errorID>01cba793-4461-40c5-9496-7735682e0912</errorID>
      <errorWord>）</errorWord>
      <group>L1_Punc</group>
      <groupName>标点问题</groupName>
      <ability>L2_Punc_CN</ability>
      <abilityName>标点符号问题</abilityName>
      <candidateList/>
      <explain>同一形式括号套用。</explain>
      <paraID>2A62EB16</paraID>
      <start>142</start>
      <end>143</end>
      <status>unmodified</status>
      <modifiedWord/>
      <trackRevisions>false</trackRevisions>
    </reviewItem>
    <reviewItem>
      <errorID>1dca3929-cf74-46dd-b717-c8bb57e3e125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8AF6BAA</paraID>
      <start>100</start>
      <end>101</end>
      <status>unmodified</status>
      <modifiedWord/>
      <trackRevisions>false</trackRevisions>
    </reviewItem>
    <reviewItem>
      <errorID>10b4d332-ddaa-4f64-885f-9e81908cc734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8AF6BAA</paraID>
      <start>159</start>
      <end>160</end>
      <status>unmodified</status>
      <modifiedWord/>
      <trackRevisions>false</trackRevisions>
    </reviewItem>
    <reviewItem>
      <errorID>889e6476-11e6-4b04-b1fb-82a87d3303b5</errorID>
      <errorWord>&lt;</errorWord>
      <group>L1_Format</group>
      <groupName>格式问题</groupName>
      <ability>L2_HalfPunc_CN</ability>
      <abilityName>全半角问题</abilityName>
      <candidateList>
        <item>〈</item>
      </candidateList>
      <explain>文本全半角错误。</explain>
      <paraID> 8AF6BAA</paraID>
      <start>177</start>
      <end>178</end>
      <status>unmodified</status>
      <modifiedWord/>
      <trackRevisions>false</trackRevisions>
    </reviewItem>
    <reviewItem>
      <errorID>a45bf7c5-1644-4909-ba5d-d6bc8026bf44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8AF6BAA</paraID>
      <start>220</start>
      <end>221</end>
      <status>unmodified</status>
      <modifiedWord/>
      <trackRevisions>false</trackRevisions>
    </reviewItem>
    <reviewItem>
      <errorID>16f71f70-6eb3-4748-9822-06dde1c128ed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8AF6BAA</paraID>
      <start>279</start>
      <end>280</end>
      <status>unmodified</status>
      <modifiedWord/>
      <trackRevisions>false</trackRevisions>
    </reviewItem>
    <reviewItem>
      <errorID>93db16aa-65bf-412d-94af-15a913bb0b0e</errorID>
      <errorWord>&lt;</errorWord>
      <group>L1_Format</group>
      <groupName>格式问题</groupName>
      <ability>L2_HalfPunc_CN</ability>
      <abilityName>全半角问题</abilityName>
      <candidateList>
        <item>〈</item>
      </candidateList>
      <explain>文本全半角错误。</explain>
      <paraID> 8AF6BAA</paraID>
      <start>297</start>
      <end>298</end>
      <status>unmodified</status>
      <modifiedWord/>
      <trackRevisions>false</trackRevisions>
    </reviewItem>
    <reviewItem>
      <errorID>f6739e6a-6396-45c8-a481-2218fd4748db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8AF6BAA</paraID>
      <start>340</start>
      <end>341</end>
      <status>unmodified</status>
      <modifiedWord/>
      <trackRevisions>false</trackRevisions>
    </reviewItem>
    <reviewItem>
      <errorID>81c557a4-b056-4989-b52e-ccb000c52da3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8AF6BAA</paraID>
      <start>384</start>
      <end>385</end>
      <status>unmodified</status>
      <modifiedWord/>
      <trackRevisions>false</trackRevisions>
    </reviewItem>
    <reviewItem>
      <errorID>20df5a36-69d8-4667-bab7-f736acbe8b3b</errorID>
      <errorWord>&lt;</errorWord>
      <group>L1_Format</group>
      <groupName>格式问题</groupName>
      <ability>L2_HalfPunc_CN</ability>
      <abilityName>全半角问题</abilityName>
      <candidateList>
        <item>〈</item>
      </candidateList>
      <explain>文本全半角错误。</explain>
      <paraID> 8AF6BAA</paraID>
      <start>402</start>
      <end>403</end>
      <status>unmodified</status>
      <modifiedWord/>
      <trackRevisions>false</trackRevisions>
    </reviewItem>
    <reviewItem>
      <errorID>125a80b0-1a04-42df-af18-61ee062edb22</errorID>
      <errorWord>，</errorWord>
      <group>L1_Word</group>
      <groupName>字词问题</groupName>
      <ability>L2_Typo</ability>
      <abilityName>字词错误</abilityName>
      <candidateList>
        <item>，并</item>
      </candidateList>
      <explain/>
      <paraID>6E61ECA9</paraID>
      <start>69</start>
      <end>70</end>
      <status>unmodified</status>
      <modifiedWord/>
      <trackRevisions>false</trackRevisions>
    </reviewItem>
    <reviewItem>
      <errorID>8f3a9d7c-10e0-4395-92ce-6cfd2b904c9d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71C91C8A</paraID>
      <start>0</start>
      <end>2</end>
      <status>unmodified</status>
      <modifiedWord/>
      <trackRevisions>false</trackRevisions>
    </reviewItem>
    <reviewItem>
      <errorID>16548c22-8493-493b-9a42-0759ad825bd8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32327C9D</paraID>
      <start>21</start>
      <end>22</end>
      <status>unmodified</status>
      <modifiedWord/>
      <trackRevisions>false</trackRevisions>
    </reviewItem>
    <reviewItem>
      <errorID>276e329a-7d64-42da-b6d8-e6123e10e71d</errorID>
      <errorWord>(</errorWord>
      <group>L1_Format</group>
      <groupName>格式问题</groupName>
      <ability>L2_HalfPunc_CN</ability>
      <abilityName>全半角问题</abilityName>
      <candidateList>
        <item>（</item>
      </candidateList>
      <explain>文本全半角错误。</explain>
      <paraID>32A191A0</paraID>
      <start>1</start>
      <end>2</end>
      <status>unmodified</status>
      <modifiedWord/>
      <trackRevisions>false</trackRevisions>
    </reviewItem>
    <reviewItem>
      <errorID>f33f893e-0916-4ec4-aaaf-ef8ae5ab552c</errorID>
      <errorWord>知</errorWord>
      <group>L1_Word</group>
      <groupName>字词问题</groupName>
      <ability>L2_Typo</ability>
      <abilityName>字词错误</abilityName>
      <candidateList>
        <item>知后</item>
      </candidateList>
      <explain/>
      <paraID>6EF42CCE</paraID>
      <start>145</start>
      <end>146</end>
      <status>unmodified</status>
      <modifiedWord/>
      <trackRevisions>false</trackRevisions>
    </reviewItem>
    <reviewItem>
      <errorID>91645c0d-3ada-4534-9cbc-aa8e057de844</errorID>
      <errorWord>做斗争</errorWord>
      <group>L1_Word</group>
      <groupName>字词问题</groupName>
      <ability>L2_Typo</ability>
      <abilityName>字词错误</abilityName>
      <candidateList>
        <item>作斗争</item>
      </candidateList>
      <explain/>
      <paraID>4974A6A7</paraID>
      <start>59</start>
      <end>62</end>
      <status>unmodified</status>
      <modifiedWord/>
      <trackRevisions>false</trackRevisions>
    </reviewItem>
    <reviewItem>
      <errorID>7dbb9fce-f541-4a14-9cb3-5bcc5e8a55c8</errorID>
      <errorWord>应急预案的演练</errorWord>
      <group>L1_Word</group>
      <groupName>字词问题</groupName>
      <ability>L2_Typo</ability>
      <abilityName>字词错误</abilityName>
      <candidateList>
        <item>应急预案演练</item>
      </candidateList>
      <explain/>
      <paraID>5930F396</paraID>
      <start>104</start>
      <end>111</end>
      <status>unmodified</status>
      <modifiedWord/>
      <trackRevisions>false</trackRevisions>
    </reviewItem>
    <reviewItem>
      <errorID>9d46d0e9-90c8-4aa3-ae97-c1ff01260b11</errorID>
      <errorWord>各项的</errorWord>
      <group>L1_Word</group>
      <groupName>字词问题</groupName>
      <ability>L2_Typo</ability>
      <abilityName>字词错误</abilityName>
      <candidateList>
        <item>各项</item>
      </candidateList>
      <explain/>
      <paraID>78AC7A96</paraID>
      <start>80</start>
      <end>83</end>
      <status>unmodified</status>
      <modifiedWord/>
      <trackRevisions>false</trackRevisions>
    </reviewItem>
    <reviewItem>
      <errorID>8420b1cd-e3a5-455f-89f5-fdc509fd2c95</errorID>
      <errorWord>值勤</errorWord>
      <group>L1_Word</group>
      <groupName>字词问题</groupName>
      <ability>L2_Typo</ability>
      <abilityName>字词错误</abilityName>
      <candidateList>
        <item>执勤</item>
      </candidateList>
      <explain>〈动〉执行勤务：～民警。</explain>
      <paraID>78AC7A96</paraID>
      <start>286</start>
      <end>288</end>
      <status>unmodified</status>
      <modifiedWord/>
      <trackRevisions>false</trackRevisions>
    </reviewItem>
    <reviewItem>
      <errorID>9207cb79-94a5-4934-9009-f91aa260a3d9</errorID>
      <errorWord>有理有节</errorWord>
      <group>L1_Word</group>
      <groupName>字词问题</groupName>
      <ability>L2_Typo</ability>
      <abilityName>字词错误</abilityName>
      <candidateList>
        <item>有礼有节</item>
      </candidateList>
      <explain>存在发音相同字词的误用。</explain>
      <paraID>170EF6E3</paraID>
      <start>45</start>
      <end>49</end>
      <status>unmodified</status>
      <modifiedWord/>
      <trackRevisions>false</trackRevisions>
    </reviewItem>
    <reviewItem>
      <errorID>4a4a766c-e3be-41f8-b45f-d59061332a81</errorID>
      <errorWord>作好</errorWord>
      <group>L1_Word</group>
      <groupName>字词问题</groupName>
      <ability>L2_Typo</ability>
      <abilityName>字词错误</abilityName>
      <candidateList>
        <item>做好</item>
      </candidateList>
      <explain>存在发音相同字词的误用。</explain>
      <paraID>7E74F4DE</paraID>
      <start>17</start>
      <end>19</end>
      <status>unmodified</status>
      <modifiedWord/>
      <trackRevisions>false</trackRevisions>
    </reviewItem>
    <reviewItem>
      <errorID>f8172f6f-5be0-4692-9e5d-58582d2009cc</errorID>
      <errorWord>下午16:30</errorWord>
      <group>L1_Knowledge</group>
      <groupName>知识性问题</groupName>
      <ability>L2_Time</ability>
      <abilityName>日期时间</abilityName>
      <candidateList>
        <item>16:30</item>
      </candidateList>
      <explain>24小时制的时间，不需要强调“下午”。</explain>
      <paraID>4913618A</paraID>
      <start>34</start>
      <end>41</end>
      <status>unmodified</status>
      <modifiedWord/>
      <trackRevisions>false</trackRevisions>
    </reviewItem>
    <reviewItem>
      <errorID>7dbeddc9-d1f7-4103-a0fd-04b14d01894e</errorID>
      <errorWord>各个</errorWord>
      <group>L1_Word</group>
      <groupName>字词问题</groupName>
      <ability>L2_Typo</ability>
      <abilityName>字词错误</abilityName>
      <candidateList>
        <item>各</item>
      </candidateList>
      <explain>❶〈代〉指示代词。a）表示不止一个：世界～国｜～位来宾。b）表示不止一个并且彼此不同：～种原材料都备齐了｜～人回～人的家。❷〈副〉表示不止一人或一物同做某事或同有某种属性：双方～执一词｜左右两侧～有一门｜三种办法～有优点和缺点。❸（Gè）〈名〉姓。</explain>
      <paraID>60E68ADF</paraID>
      <start>4</start>
      <end>6</end>
      <status>unmodified</status>
      <modifiedWord/>
      <trackRevisions>false</trackRevisions>
    </reviewItem>
    <reviewItem>
      <errorID>8cb0a54c-351a-49e9-9390-141c465a29bf</errorID>
      <errorWord>即时发现</errorWord>
      <group>L1_Word</group>
      <groupName>字词问题</groupName>
      <ability>L2_Typo</ability>
      <abilityName>字词错误</abilityName>
      <candidateList>
        <item>及时发现</item>
      </candidateList>
      <explain/>
      <paraID>469A58AD</paraID>
      <start>54</start>
      <end>58</end>
      <status>modified</status>
      <modifiedWord>及时发现</modifiedWord>
      <trackRevisions>false</trackRevisions>
    </reviewItem>
    <reviewItem>
      <errorID>6f82fbc9-6b4c-4f13-90f6-6ea176f05ba5</errorID>
      <errorWord>安保</errorWord>
      <group>L1_Word</group>
      <groupName>字词问题</groupName>
      <ability>L2_Typo</ability>
      <abilityName>字词错误</abilityName>
      <candidateList>
        <item>保安</item>
      </candidateList>
      <explain/>
      <paraID> DBAD091</paraID>
      <start>103</start>
      <end>105</end>
      <status>unmodified</status>
      <modifiedWord/>
      <trackRevisions>false</trackRevisions>
    </reviewItem>
    <reviewItem>
      <errorID>f1be1561-4b82-4111-ae13-081d57cd84cb</errorID>
      <errorWord>除不可抗拒</errorWord>
      <group>L1_Word</group>
      <groupName>字词问题</groupName>
      <ability>L2_Typo</ability>
      <abilityName>字词错误</abilityName>
      <candidateList>
        <item>除不可抗力</item>
      </candidateList>
      <explain/>
      <paraID>3748DDEE</paraID>
      <start>37</start>
      <end>42</end>
      <status>unmodified</status>
      <modifiedWord/>
      <trackRevisions>false</trackRevisions>
    </reviewItem>
    <reviewItem>
      <errorID>cdd55662-eb74-48c1-9491-a3a91f9df7df</errorID>
      <errorWord>员</errorWord>
      <group>L1_Word</group>
      <groupName>字词问题</groupName>
      <ability>L2_Typo</ability>
      <abilityName>字词错误</abilityName>
      <candidateList>
        <item>员在</item>
      </candidateList>
      <explain/>
      <paraID>2CC8B6BE</paraID>
      <start>18</start>
      <end>19</end>
      <status>unmodified</status>
      <modifiedWord/>
      <trackRevisions>false</trackRevisions>
    </reviewItem>
    <reviewItem>
      <errorID>10fb86aa-690d-453d-9081-bcc0b4a770aa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66D43955</paraID>
      <start>0</start>
      <end>2</end>
      <status>unmodified</status>
      <modifiedWord/>
      <trackRevisions>false</trackRevisions>
    </reviewItem>
    <reviewItem>
      <errorID>b38f618b-c334-41cb-8322-74bab695e215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17D424B3</paraID>
      <start>0</start>
      <end>2</end>
      <status>unmodified</status>
      <modifiedWord/>
      <trackRevisions>false</trackRevisions>
    </reviewItem>
    <reviewItem>
      <errorID>6f9b0c6a-118c-4a0d-921c-cc9e5d21b83a</errorID>
      <errorWord>,</errorWord>
      <group>L1_Format</group>
      <groupName>格式问题</groupName>
      <ability>L2_HalfPunc_CN</ability>
      <abilityName>全半角问题</abilityName>
      <candidateList>
        <item>，</item>
      </candidateList>
      <explain>文本全半角错误。</explain>
      <paraID>72738AE7</paraID>
      <start>2</start>
      <end>3</end>
      <status>unmodified</status>
      <modifiedWord/>
      <trackRevisions>false</trackRevisions>
    </reviewItem>
    <reviewItem>
      <errorID>735e083f-f42c-4c7a-b485-f7e92e09bab5</errorID>
      <errorWord>保险限期</errorWord>
      <group>L1_Word</group>
      <groupName>字词问题</groupName>
      <ability>L2_Typo</ability>
      <abilityName>字词错误</abilityName>
      <candidateList>
        <item>保险期限</item>
      </candidateList>
      <explain/>
      <paraID>1E920771</paraID>
      <start>58</start>
      <end>62</end>
      <status>unmodified</status>
      <modifiedWord/>
      <trackRevisions>false</trackRevisions>
    </reviewItem>
    <reviewItem>
      <errorID>626450cd-1496-4c74-bf4a-46d627610709</errorID>
      <errorWord>（</errorWord>
      <group>L1_Word</group>
      <groupName>字词问题</groupName>
      <ability>L2_Typo</ability>
      <abilityName>字词错误</abilityName>
      <candidateList>
        <item>（以</item>
      </candidateList>
      <explain/>
      <paraID>1E920771</paraID>
      <start>103</start>
      <end>104</end>
      <status>unmodified</status>
      <modifiedWord/>
      <trackRevisions>false</trackRevisions>
    </reviewItem>
    <reviewItem>
      <errorID>3a85c1de-5547-4b67-ab66-a06938b7c0b6</errorID>
      <errorWord>（</errorWord>
      <group>L1_Word</group>
      <groupName>字词问题</groupName>
      <ability>L2_Typo</ability>
      <abilityName>字词错误</abilityName>
      <candidateList>
        <item>（以</item>
      </candidateList>
      <explain/>
      <paraID>1E920771</paraID>
      <start>117</start>
      <end>118</end>
      <status>unmodified</status>
      <modifiedWord/>
      <trackRevisions>false</trackRevisions>
    </reviewItem>
    <reviewItem>
      <errorID>61b1ea73-db1a-42ef-95c4-be49e10f3bd3</errorID>
      <errorWord>（</errorWord>
      <group>L1_Punc</group>
      <groupName>标点问题</groupName>
      <ability>L2_Punc_CN</ability>
      <abilityName>标点符号问题</abilityName>
      <candidateList/>
      <explain>同一形式括号套用。</explain>
      <paraID>1E920771</paraID>
      <start>190</start>
      <end>191</end>
      <status>unmodified</status>
      <modifiedWord/>
      <trackRevisions>false</trackRevisions>
    </reviewItem>
    <reviewItem>
      <errorID>6e722829-9562-4e25-88dc-ba85edf9cf9a</errorID>
      <errorWord>）</errorWord>
      <group>L1_Punc</group>
      <groupName>标点问题</groupName>
      <ability>L2_Punc_CN</ability>
      <abilityName>标点符号问题</abilityName>
      <candidateList/>
      <explain>同一形式括号套用。</explain>
      <paraID>1E920771</paraID>
      <start>194</start>
      <end>195</end>
      <status>unmodified</status>
      <modifiedWord/>
      <trackRevisions>false</trackRevisions>
    </reviewItem>
    <reviewItem>
      <errorID>e865be46-8667-4efd-ad30-988234772b1f</errorID>
      <errorWord>（</errorWord>
      <group>L1_Punc</group>
      <groupName>标点问题</groupName>
      <ability>L2_Punc_CN</ability>
      <abilityName>标点符号问题</abilityName>
      <candidateList/>
      <explain>同一形式括号套用。</explain>
      <paraID>1E920771</paraID>
      <start>233</start>
      <end>234</end>
      <status>unmodified</status>
      <modifiedWord/>
      <trackRevisions>false</trackRevisions>
    </reviewItem>
    <reviewItem>
      <errorID>7b256e51-6fdd-4f03-8de2-b79836781de4</errorID>
      <errorWord>）</errorWord>
      <group>L1_Punc</group>
      <groupName>标点问题</groupName>
      <ability>L2_Punc_CN</ability>
      <abilityName>标点符号问题</abilityName>
      <candidateList/>
      <explain>同一形式括号套用。</explain>
      <paraID>1E920771</paraID>
      <start>237</start>
      <end>238</end>
      <status>unmodified</status>
      <modifiedWord/>
      <trackRevisions>false</trackRevisions>
    </reviewItem>
    <reviewItem>
      <errorID>6e0ed3ff-56ed-4956-8182-9dec73db97ac</errorID>
      <errorWord>（</errorWord>
      <group>L1_Punc</group>
      <groupName>标点问题</groupName>
      <ability>L2_Punc_CN</ability>
      <abilityName>标点符号问题</abilityName>
      <candidateList/>
      <explain>同一形式括号套用。</explain>
      <paraID>1E920771</paraID>
      <start>248</start>
      <end>249</end>
      <status>unmodified</status>
      <modifiedWord/>
      <trackRevisions>false</trackRevisions>
    </reviewItem>
    <reviewItem>
      <errorID>780344aa-d4e7-401e-80ca-8679570c11c6</errorID>
      <errorWord>）</errorWord>
      <group>L1_Punc</group>
      <groupName>标点问题</groupName>
      <ability>L2_Punc_CN</ability>
      <abilityName>标点符号问题</abilityName>
      <candidateList/>
      <explain>同一形式括号套用。</explain>
      <paraID>1E920771</paraID>
      <start>252</start>
      <end>253</end>
      <status>unmodified</status>
      <modifiedWord/>
      <trackRevisions>false</trackRevisions>
    </reviewItem>
    <reviewItem>
      <errorID>fd4dca44-7780-4a4e-ab42-5bd2461b9573</errorID>
      <errorWord>（</errorWord>
      <group>L1_Punc</group>
      <groupName>标点问题</groupName>
      <ability>L2_Punc_CN</ability>
      <abilityName>标点符号问题</abilityName>
      <candidateList/>
      <explain>同一形式括号套用。</explain>
      <paraID>1E920771</paraID>
      <start>284</start>
      <end>285</end>
      <status>unmodified</status>
      <modifiedWord/>
      <trackRevisions>false</trackRevisions>
    </reviewItem>
    <reviewItem>
      <errorID>6b52b9e3-075d-4d23-9195-5cb357967dc4</errorID>
      <errorWord>）</errorWord>
      <group>L1_Punc</group>
      <groupName>标点问题</groupName>
      <ability>L2_Punc_CN</ability>
      <abilityName>标点符号问题</abilityName>
      <candidateList/>
      <explain>同一形式括号套用。</explain>
      <paraID>1E920771</paraID>
      <start>288</start>
      <end>289</end>
      <status>unmodified</status>
      <modifiedWord/>
      <trackRevisions>false</trackRevisions>
    </reviewItem>
    <reviewItem>
      <errorID>bbcd320e-814b-44bc-9b6d-e18397d19b76</errorID>
      <errorWord>（</errorWord>
      <group>L1_Punc</group>
      <groupName>标点问题</groupName>
      <ability>L2_Punc_CN</ability>
      <abilityName>标点符号问题</abilityName>
      <candidateList/>
      <explain>同一形式括号套用。</explain>
      <paraID>1E920771</paraID>
      <start>305</start>
      <end>306</end>
      <status>unmodified</status>
      <modifiedWord/>
      <trackRevisions>false</trackRevisions>
    </reviewItem>
    <reviewItem>
      <errorID>c2608af0-0bd9-4e71-81df-97d4671a4f4b</errorID>
      <errorWord>）</errorWord>
      <group>L1_Punc</group>
      <groupName>标点问题</groupName>
      <ability>L2_Punc_CN</ability>
      <abilityName>标点符号问题</abilityName>
      <candidateList/>
      <explain>同一形式括号套用。</explain>
      <paraID>1E920771</paraID>
      <start>309</start>
      <end>310</end>
      <status>unmodified</status>
      <modifiedWord/>
      <trackRevisions>false</trackRevisions>
    </reviewItem>
    <reviewItem>
      <errorID>8bc951f8-1eea-4ef0-b8a4-43d2b1e185e7</errorID>
      <errorWord>(</errorWord>
      <group>L1_Format</group>
      <groupName>格式问题</groupName>
      <ability>L2_HalfPunc_CN</ability>
      <abilityName>全半角问题</abilityName>
      <candidateList>
        <item>（</item>
      </candidateList>
      <explain>文本全半角错误。</explain>
      <paraID>5004A052</paraID>
      <start>54</start>
      <end>55</end>
      <status>unmodified</status>
      <modifiedWord/>
      <trackRevisions>false</trackRevisions>
    </reviewItem>
    <reviewItem>
      <errorID>d5dab01e-99b7-48ad-a49e-0d144e8ffb4e</errorID>
      <errorWord>)</errorWord>
      <group>L1_Format</group>
      <groupName>格式问题</groupName>
      <ability>L2_HalfPunc_CN</ability>
      <abilityName>全半角问题</abilityName>
      <candidateList>
        <item>）</item>
      </candidateList>
      <explain>文本全半角错误。</explain>
      <paraID>5004A052</paraID>
      <start>65</start>
      <end>66</end>
      <status>unmodified</status>
      <modifiedWord/>
      <trackRevisions>false</trackRevisions>
    </reviewItem>
    <reviewItem>
      <errorID>ebe6db39-1b7d-4d1e-bb5d-595bcb5d5174</errorID>
      <errorWord>(</errorWord>
      <group>L1_Format</group>
      <groupName>格式问题</groupName>
      <ability>L2_HalfPunc_CN</ability>
      <abilityName>全半角问题</abilityName>
      <candidateList>
        <item>（</item>
      </candidateList>
      <explain>文本全半角错误。</explain>
      <paraID>5004A052</paraID>
      <start>94</start>
      <end>95</end>
      <status>unmodified</status>
      <modifiedWord/>
      <trackRevisions>false</trackRevisions>
    </reviewItem>
    <reviewItem>
      <errorID>ba4f2a71-4e0d-4d1f-9794-1cd04b03fe7e</errorID>
      <errorWord>)</errorWord>
      <group>L1_Format</group>
      <groupName>格式问题</groupName>
      <ability>L2_HalfPunc_CN</ability>
      <abilityName>全半角问题</abilityName>
      <candidateList>
        <item>）</item>
      </candidateList>
      <explain>文本全半角错误。</explain>
      <paraID>5004A052</paraID>
      <start>96</start>
      <end>97</end>
      <status>unmodified</status>
      <modifiedWord/>
      <trackRevisions>false</trackRevisions>
    </reviewItem>
    <reviewItem>
      <errorID>c5052ba0-21fa-467e-83c9-c1e8a18129cb</errorID>
      <errorWord>(</errorWord>
      <group>L1_Format</group>
      <groupName>格式问题</groupName>
      <ability>L2_HalfPunc_CN</ability>
      <abilityName>全半角问题</abilityName>
      <candidateList>
        <item>（</item>
      </candidateList>
      <explain>文本全半角错误。</explain>
      <paraID>5004A052</paraID>
      <start>121</start>
      <end>122</end>
      <status>unmodified</status>
      <modifiedWord/>
      <trackRevisions>false</trackRevisions>
    </reviewItem>
    <reviewItem>
      <errorID>7b647496-bd09-4911-802e-bbd3e1f88085</errorID>
      <errorWord>)</errorWord>
      <group>L1_Format</group>
      <groupName>格式问题</groupName>
      <ability>L2_HalfPunc_CN</ability>
      <abilityName>全半角问题</abilityName>
      <candidateList>
        <item>）</item>
      </candidateList>
      <explain>文本全半角错误。</explain>
      <paraID>5004A052</paraID>
      <start>123</start>
      <end>124</end>
      <status>unmodified</status>
      <modifiedWord/>
      <trackRevisions>false</trackRevisions>
    </reviewItem>
    <reviewItem>
      <errorID>1643597a-e92f-4290-ac1f-32fcb11b2ff3</errorID>
      <errorWord>(</errorWord>
      <group>L1_Format</group>
      <groupName>格式问题</groupName>
      <ability>L2_HalfPunc_CN</ability>
      <abilityName>全半角问题</abilityName>
      <candidateList>
        <item>（</item>
      </candidateList>
      <explain>文本全半角错误。</explain>
      <paraID>5004A052</paraID>
      <start>168</start>
      <end>169</end>
      <status>unmodified</status>
      <modifiedWord/>
      <trackRevisions>false</trackRevisions>
    </reviewItem>
    <reviewItem>
      <errorID>4e086bd0-df58-4ecf-83a5-a222093a43ff</errorID>
      <errorWord>)</errorWord>
      <group>L1_Format</group>
      <groupName>格式问题</groupName>
      <ability>L2_HalfPunc_CN</ability>
      <abilityName>全半角问题</abilityName>
      <candidateList>
        <item>）</item>
      </candidateList>
      <explain>文本全半角错误。</explain>
      <paraID>5004A052</paraID>
      <start>170</start>
      <end>171</end>
      <status>unmodified</status>
      <modifiedWord/>
      <trackRevisions>false</trackRevisions>
    </reviewItem>
    <reviewItem>
      <errorID>b33941e4-6008-40f6-8e6e-9544649b903d</errorID>
      <errorWord>,</errorWord>
      <group>L1_Format</group>
      <groupName>格式问题</groupName>
      <ability>L2_HalfPunc_CN</ability>
      <abilityName>全半角问题</abilityName>
      <candidateList>
        <item>，</item>
      </candidateList>
      <explain>文本全半角错误。</explain>
      <paraID>5004A052</paraID>
      <start>195</start>
      <end>196</end>
      <status>unmodified</status>
      <modifiedWord/>
      <trackRevisions>false</trackRevisions>
    </reviewItem>
    <reviewItem>
      <errorID>c73f5934-ee2b-48fb-b4ca-ab11a39608d0</errorID>
      <errorWord>(</errorWord>
      <group>L1_Format</group>
      <groupName>格式问题</groupName>
      <ability>L2_HalfPunc_CN</ability>
      <abilityName>全半角问题</abilityName>
      <candidateList>
        <item>（</item>
      </candidateList>
      <explain>文本全半角错误。</explain>
      <paraID>5004A052</paraID>
      <start>213</start>
      <end>214</end>
      <status>unmodified</status>
      <modifiedWord/>
      <trackRevisions>false</trackRevisions>
    </reviewItem>
    <reviewItem>
      <errorID>f2614c03-095f-4784-bfb3-f715cbcc1731</errorID>
      <errorWord>)</errorWord>
      <group>L1_Format</group>
      <groupName>格式问题</groupName>
      <ability>L2_HalfPunc_CN</ability>
      <abilityName>全半角问题</abilityName>
      <candidateList>
        <item>）</item>
      </candidateList>
      <explain>文本全半角错误。</explain>
      <paraID>5004A052</paraID>
      <start>215</start>
      <end>216</end>
      <status>unmodified</status>
      <modifiedWord/>
      <trackRevisions>false</trackRevisions>
    </reviewItem>
    <reviewItem>
      <errorID>12622c34-78c9-436f-ad3b-f8531db34dec</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7525E48A</paraID>
      <start>0</start>
      <end>2</end>
      <status>unmodified</status>
      <modifiedWord/>
      <trackRevisions>false</trackRevisions>
    </reviewItem>
    <reviewItem>
      <errorID>facc3193-714f-4994-8be3-bc2999e600d6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3E6E438D</paraID>
      <start>0</start>
      <end>3</end>
      <status>unmodified</status>
      <modifiedWord/>
      <trackRevisions>false</trackRevisions>
    </reviewItem>
    <reviewItem>
      <errorID>70773bfc-c3e4-4f1c-8885-586b695ee126</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186AA777</paraID>
      <start>0</start>
      <end>3</end>
      <status>unmodified</status>
      <modifiedWord/>
      <trackRevisions>false</trackRevisions>
    </reviewItem>
    <reviewItem>
      <errorID>c5506860-1d79-430b-a0d5-a94d6d25194d</errorID>
      <errorWord>法律、法规</errorWord>
      <group>L1_Word</group>
      <groupName>字词问题</groupName>
      <ability>L2_Typo</ability>
      <abilityName>字词错误</abilityName>
      <candidateList>
        <item>法律法规</item>
      </candidateList>
      <explain/>
      <paraID>5ED9CCC9</paraID>
      <start>132</start>
      <end>137</end>
      <status>unmodified</status>
      <modifiedWord/>
      <trackRevisions>false</trackRevisions>
    </reviewItem>
    <reviewItem>
      <errorID>60d2dfe8-1c65-4964-b7fb-671996cdf4db</errorID>
      <errorWord>且是</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14C3AA3E</paraID>
      <start>12</start>
      <end>14</end>
      <status>unmodified</status>
      <modifiedWord/>
      <trackRevisions>false</trackRevisions>
    </reviewItem>
    <reviewItem>
      <errorID>ff4c1244-4dbd-450c-b5d4-8f4d66124326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3F85D2D0</paraID>
      <start>0</start>
      <end>3</end>
      <status>unmodified</status>
      <modifiedWord/>
      <trackRevisions>false</trackRevisions>
    </reviewItem>
    <reviewItem>
      <errorID>b55fc62b-c425-4844-89c0-5d19f03927a8</errorID>
      <errorWord>(</errorWord>
      <group>L1_Format</group>
      <groupName>格式问题</groupName>
      <ability>L2_HalfPunc_CN</ability>
      <abilityName>全半角问题</abilityName>
      <candidateList>
        <item>（</item>
      </candidateList>
      <explain>文本全半角错误。</explain>
      <paraID>700D3008</paraID>
      <start>50</start>
      <end>51</end>
      <status>unmodified</status>
      <modifiedWord/>
      <trackRevisions>false</trackRevisions>
    </reviewItem>
    <reviewItem>
      <errorID>1d911e56-0f9a-4dce-8709-dca0719a95a4</errorID>
      <errorWord>)</errorWord>
      <group>L1_Format</group>
      <groupName>格式问题</groupName>
      <ability>L2_HalfPunc_CN</ability>
      <abilityName>全半角问题</abilityName>
      <candidateList>
        <item>）</item>
      </candidateList>
      <explain>文本全半角错误。</explain>
      <paraID>700D3008</paraID>
      <start>52</start>
      <end>53</end>
      <status>unmodified</status>
      <modifiedWord/>
      <trackRevisions>false</trackRevisions>
    </reviewItem>
    <reviewItem>
      <errorID>dca11167-6ddf-4527-aaec-363ae5ad96f3</errorID>
      <errorWord>(</errorWord>
      <group>L1_Format</group>
      <groupName>格式问题</groupName>
      <ability>L2_HalfPunc_CN</ability>
      <abilityName>全半角问题</abilityName>
      <candidateList>
        <item>（</item>
      </candidateList>
      <explain>文本全半角错误。</explain>
      <paraID>700D3008</paraID>
      <start>78</start>
      <end>79</end>
      <status>unmodified</status>
      <modifiedWord/>
      <trackRevisions>false</trackRevisions>
    </reviewItem>
    <reviewItem>
      <errorID>647f2702-e555-4f14-8c77-e94fb3f01822</errorID>
      <errorWord>)</errorWord>
      <group>L1_Format</group>
      <groupName>格式问题</groupName>
      <ability>L2_HalfPunc_CN</ability>
      <abilityName>全半角问题</abilityName>
      <candidateList>
        <item>）</item>
      </candidateList>
      <explain>文本全半角错误。</explain>
      <paraID>700D3008</paraID>
      <start>80</start>
      <end>81</end>
      <status>unmodified</status>
      <modifiedWord/>
      <trackRevisions>false</trackRevisions>
    </reviewItem>
    <reviewItem>
      <errorID>ad08810c-baac-4aa3-a86d-3683bbb852ce</errorID>
      <errorWord>(</errorWord>
      <group>L1_Format</group>
      <groupName>格式问题</groupName>
      <ability>L2_HalfPunc_CN</ability>
      <abilityName>全半角问题</abilityName>
      <candidateList>
        <item>（</item>
      </candidateList>
      <explain>文本全半角错误。</explain>
      <paraID>700D3008</paraID>
      <start>125</start>
      <end>126</end>
      <status>unmodified</status>
      <modifiedWord/>
      <trackRevisions>false</trackRevisions>
    </reviewItem>
    <reviewItem>
      <errorID>a497684d-5934-411d-9f32-f20e82bbe263</errorID>
      <errorWord>)</errorWord>
      <group>L1_Format</group>
      <groupName>格式问题</groupName>
      <ability>L2_HalfPunc_CN</ability>
      <abilityName>全半角问题</abilityName>
      <candidateList>
        <item>）</item>
      </candidateList>
      <explain>文本全半角错误。</explain>
      <paraID>700D3008</paraID>
      <start>127</start>
      <end>128</end>
      <status>unmodified</status>
      <modifiedWord/>
      <trackRevisions>false</trackRevisions>
    </reviewItem>
    <reviewItem>
      <errorID>a482a9d0-8343-4fd8-8000-e7890ce63dc3</errorID>
      <errorWord>,</errorWord>
      <group>L1_Format</group>
      <groupName>格式问题</groupName>
      <ability>L2_HalfPunc_CN</ability>
      <abilityName>全半角问题</abilityName>
      <candidateList>
        <item>，</item>
      </candidateList>
      <explain>文本全半角错误。</explain>
      <paraID>700D3008</paraID>
      <start>152</start>
      <end>153</end>
      <status>unmodified</status>
      <modifiedWord/>
      <trackRevisions>false</trackRevisions>
    </reviewItem>
    <reviewItem>
      <errorID>4b5987f9-597d-493f-8031-cf53936ffb12</errorID>
      <errorWord>(</errorWord>
      <group>L1_Format</group>
      <groupName>格式问题</groupName>
      <ability>L2_HalfPunc_CN</ability>
      <abilityName>全半角问题</abilityName>
      <candidateList>
        <item>（</item>
      </candidateList>
      <explain>文本全半角错误。</explain>
      <paraID>700D3008</paraID>
      <start>170</start>
      <end>171</end>
      <status>unmodified</status>
      <modifiedWord/>
      <trackRevisions>false</trackRevisions>
    </reviewItem>
    <reviewItem>
      <errorID>c5a05eac-3c17-4c9e-8229-fefeafb2f83e</errorID>
      <errorWord>)</errorWord>
      <group>L1_Format</group>
      <groupName>格式问题</groupName>
      <ability>L2_HalfPunc_CN</ability>
      <abilityName>全半角问题</abilityName>
      <candidateList>
        <item>）</item>
      </candidateList>
      <explain>文本全半角错误。</explain>
      <paraID>700D3008</paraID>
      <start>172</start>
      <end>173</end>
      <status>unmodified</status>
      <modifiedWord/>
      <trackRevisions>false</trackRevisions>
    </reviewItem>
    <reviewItem>
      <errorID>34e8208e-9738-46cb-85db-72ebf201ff02</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7BAA7EFF</paraID>
      <start>41</start>
      <end>43</end>
      <status>unmodified</status>
      <modifiedWord/>
      <trackRevisions>false</trackRevisions>
    </reviewItem>
    <reviewItem>
      <errorID>da86965e-3622-4252-be6d-ea61c789744c</errorID>
      <errorWord>法律、法规</errorWord>
      <group>L1_Word</group>
      <groupName>字词问题</groupName>
      <ability>L2_Typo</ability>
      <abilityName>字词错误</abilityName>
      <candidateList>
        <item>法律法规</item>
      </candidateList>
      <explain/>
      <paraID>56FA0DC0</paraID>
      <start>4</start>
      <end>9</end>
      <status>unmodified</status>
      <modifiedWord/>
      <trackRevisions>false</trackRevisions>
    </reviewItem>
    <reviewItem>
      <errorID>8b51d313-97ef-45b2-8564-ad829e44aff8</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1781360C</paraID>
      <start>0</start>
      <end>3</end>
      <status>unmodified</status>
      <modifiedWord/>
      <trackRevisions>false</trackRevisions>
    </reviewItem>
    <reviewItem>
      <errorID>087ad76f-9d91-4863-98f8-d33b65baf709</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63051B84</paraID>
      <start>0</start>
      <end>3</end>
      <status>unmodified</status>
      <modifiedWord/>
      <trackRevisions>false</trackRevisions>
    </reviewItem>
    <reviewItem>
      <errorID>93122846-3429-4b1b-8737-cf5cc9d877ea</errorID>
      <errorWord>，</errorWord>
      <group>L1_Word</group>
      <groupName>字词问题</groupName>
      <ability>L2_Typo</ability>
      <abilityName>字词错误</abilityName>
      <candidateList>
        <item>，由</item>
      </candidateList>
      <explain/>
      <paraID>36F2F457</paraID>
      <start>57</start>
      <end>58</end>
      <status>unmodified</status>
      <modifiedWord/>
      <trackRevisions>false</trackRevisions>
    </reviewItem>
    <reviewItem>
      <errorID>6b85fdea-5e09-4314-98f8-7549746af8ee</errorID>
      <errorWord>,</errorWord>
      <group>L1_Format</group>
      <groupName>格式问题</groupName>
      <ability>L2_HalfPunc_CN</ability>
      <abilityName>全半角问题</abilityName>
      <candidateList>
        <item>，</item>
      </candidateList>
      <explain>文本全半角错误。</explain>
      <paraID>2F898549</paraID>
      <start>17</start>
      <end>18</end>
      <status>unmodified</status>
      <modifiedWord/>
      <trackRevisions>false</trackRevisions>
    </reviewItem>
    <reviewItem>
      <errorID>e7b9a424-f79a-42c7-a568-726dc45c22f5</errorID>
      <errorWord>,</errorWord>
      <group>L1_Format</group>
      <groupName>格式问题</groupName>
      <ability>L2_HalfPunc_CN</ability>
      <abilityName>全半角问题</abilityName>
      <candidateList>
        <item>，</item>
      </candidateList>
      <explain>文本全半角错误。</explain>
      <paraID>2F898549</paraID>
      <start>36</start>
      <end>37</end>
      <status>unmodified</status>
      <modifiedWord/>
      <trackRevisions>false</trackRevisions>
    </reviewItem>
    <reviewItem>
      <errorID>077822aa-a2d2-4824-ab24-d644bfbb7ddd</errorID>
      <errorWord>须</errorWord>
      <group>L1_Word</group>
      <groupName>字词问题</groupName>
      <ability>L2_Typo</ability>
      <abilityName>字词错误</abilityName>
      <candidateList>
        <item>需</item>
      </candidateList>
      <explain>存在发音相同字词的误用。</explain>
      <paraID>2F898549</paraID>
      <start>38</start>
      <end>39</end>
      <status>unmodified</status>
      <modifiedWord/>
      <trackRevisions>false</trackRevisions>
    </reviewItem>
    <reviewItem>
      <errorID>53a16864-cb08-45c1-9dce-4378d9c38ca6</errorID>
      <errorWord>,</errorWord>
      <group>L1_Format</group>
      <groupName>格式问题</groupName>
      <ability>L2_HalfPunc_CN</ability>
      <abilityName>全半角问题</abilityName>
      <candidateList>
        <item>，</item>
      </candidateList>
      <explain>文本全半角错误。</explain>
      <paraID>  735F68</paraID>
      <start>49</start>
      <end>50</end>
      <status>unmodified</status>
      <modifiedWord/>
      <trackRevisions>false</trackRevisions>
    </reviewItem>
    <reviewItem>
      <errorID>0dd1e200-1e76-417a-b289-fb54213b11f5</errorID>
      <errorWord>,</errorWord>
      <group>L1_Format</group>
      <groupName>格式问题</groupName>
      <ability>L2_HalfPunc_CN</ability>
      <abilityName>全半角问题</abilityName>
      <candidateList>
        <item>，</item>
      </candidateList>
      <explain>文本全半角错误。</explain>
      <paraID>  735F68</paraID>
      <start>73</start>
      <end>74</end>
      <status>unmodified</status>
      <modifiedWord/>
      <trackRevisions>false</trackRevisions>
    </reviewItem>
    <reviewItem>
      <errorID>86fc619f-d38d-4ac1-a5ff-b1e561fa64b7</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5D8B2C89</paraID>
      <start>0</start>
      <end>3</end>
      <status>unmodified</status>
      <modifiedWord/>
      <trackRevisions>false</trackRevisions>
    </reviewItem>
    <reviewItem>
      <errorID>f2148095-2f58-49d3-a3e3-6fc1ae91a017</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174A1021</paraID>
      <start>0</start>
      <end>3</end>
      <status>unmodified</status>
      <modifiedWord/>
      <trackRevisions>false</trackRevisions>
    </reviewItem>
    <reviewItem>
      <errorID>9f41d4f4-ce2b-4493-8f8c-68e32d84152a</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43EFB5D3</paraID>
      <start>0</start>
      <end>3</end>
      <status>unmodified</status>
      <modifiedWord/>
      <trackRevisions>false</trackRevisions>
    </reviewItem>
    <reviewItem>
      <errorID>3afe5c22-7f5b-4e38-9a04-40b283f8f91a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60932DB7</paraID>
      <start>0</start>
      <end>2</end>
      <status>unmodified</status>
      <modifiedWord/>
      <trackRevisions>false</trackRevisions>
    </reviewItem>
    <reviewItem>
      <errorID>e6c936b2-c6a7-4658-a7d5-76ee65edd526</errorID>
      <errorWord>法律、法规</errorWord>
      <group>L1_Word</group>
      <groupName>字词问题</groupName>
      <ability>L2_Typo</ability>
      <abilityName>字词错误</abilityName>
      <candidateList>
        <item>法律法规</item>
      </candidateList>
      <explain/>
      <paraID>60932DB7</paraID>
      <start>18</start>
      <end>23</end>
      <status>unmodified</status>
      <modifiedWord/>
      <trackRevisions>false</trackRevisions>
    </reviewItem>
    <reviewItem>
      <errorID>2f483fc6-a582-4896-9996-5f7b6e07444c</errorID>
      <errorWord>法律、法规</errorWord>
      <group>L1_Word</group>
      <groupName>字词问题</groupName>
      <ability>L2_Typo</ability>
      <abilityName>字词错误</abilityName>
      <candidateList>
        <item>法律法规</item>
      </candidateList>
      <explain/>
      <paraID>60932DB7</paraID>
      <start>53</start>
      <end>58</end>
      <status>unmodified</status>
      <modifiedWord/>
      <trackRevisions>false</trackRevisions>
    </reviewItem>
    <reviewItem>
      <errorID>4411dfe4-b8bd-4ef3-aaaf-6e384ec9908b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475DA9ED</paraID>
      <start>0</start>
      <end>2</end>
      <status>unmodified</status>
      <modifiedWord/>
      <trackRevisions>false</trackRevisions>
    </reviewItem>
    <reviewItem>
      <errorID>740f2502-3bcf-4cf9-b076-58de2af24002</errorID>
      <errorWord>(</errorWord>
      <group>L1_Format</group>
      <groupName>格式问题</groupName>
      <ability>L2_HalfPunc_CN</ability>
      <abilityName>全半角问题</abilityName>
      <candidateList>
        <item>（</item>
      </candidateList>
      <explain>文本全半角错误。</explain>
      <paraID>31141CBD</paraID>
      <start>15</start>
      <end>16</end>
      <status>unmodified</status>
      <modifiedWord/>
      <trackRevisions>false</trackRevisions>
    </reviewItem>
    <reviewItem>
      <errorID>e444dffa-3833-483d-ac5d-69fc843c0804</errorID>
      <errorWord>)</errorWord>
      <group>L1_Format</group>
      <groupName>格式问题</groupName>
      <ability>L2_HalfPunc_CN</ability>
      <abilityName>全半角问题</abilityName>
      <candidateList>
        <item>）</item>
      </candidateList>
      <explain>文本全半角错误。</explain>
      <paraID>31141CBD</paraID>
      <start>18</start>
      <end>19</end>
      <status>unmodified</status>
      <modifiedWord/>
      <trackRevisions>false</trackRevisions>
    </reviewItem>
    <reviewItem>
      <errorID>14b0e497-40d6-4bd2-b34c-7500685b1886</errorID>
      <errorWord>法律、法规</errorWord>
      <group>L1_Word</group>
      <groupName>字词问题</groupName>
      <ability>L2_Typo</ability>
      <abilityName>字词错误</abilityName>
      <candidateList>
        <item>法律法规</item>
      </candidateList>
      <explain/>
      <paraID>322E8B2F</paraID>
      <start>32</start>
      <end>37</end>
      <status>unmodified</status>
      <modifiedWord/>
      <trackRevisions>false</trackRevisions>
    </reviewItem>
    <reviewItem>
      <errorID>ccd3dac7-fd41-420b-83da-3a9f88b01b3d</errorID>
      <errorWord>法律、法规</errorWord>
      <group>L1_Word</group>
      <groupName>字词问题</groupName>
      <ability>L2_Typo</ability>
      <abilityName>字词错误</abilityName>
      <candidateList>
        <item>法律法规</item>
      </candidateList>
      <explain/>
      <paraID>61ED1302</paraID>
      <start>33</start>
      <end>38</end>
      <status>unmodified</status>
      <modifiedWord/>
      <trackRevisions>false</trackRevisions>
    </reviewItem>
    <reviewItem>
      <errorID>cd353aef-9040-4b26-8121-840a7f1803df</errorID>
      <errorWord>法律、法规</errorWord>
      <group>L1_Word</group>
      <groupName>字词问题</groupName>
      <ability>L2_Typo</ability>
      <abilityName>字词错误</abilityName>
      <candidateList>
        <item>法律法规</item>
      </candidateList>
      <explain/>
      <paraID>61ED1302</paraID>
      <start>84</start>
      <end>89</end>
      <status>unmodified</status>
      <modifiedWord/>
      <trackRevisions>false</trackRevisions>
    </reviewItem>
    <reviewItem>
      <errorID>c888236e-7970-4bcb-8553-0561c1c1ce0e</errorID>
      <errorWord>{</errorWord>
      <group>L1_Format</group>
      <groupName>格式问题</groupName>
      <ability>L2_HalfPunc_CN</ability>
      <abilityName>全半角问题</abilityName>
      <candidateList>
        <item>｛</item>
      </candidateList>
      <explain>文本全半角错误。</explain>
      <paraID> A2BCEF3</paraID>
      <start>13</start>
      <end>14</end>
      <status>unmodified</status>
      <modifiedWord/>
      <trackRevisions>false</trackRevisions>
    </reviewItem>
    <reviewItem>
      <errorID>c3723906-82c9-462d-a5a6-b44889b4056b</errorID>
      <errorWord>{</errorWord>
      <group>L1_Format</group>
      <groupName>格式问题</groupName>
      <ability>L2_HalfPunc_CN</ability>
      <abilityName>全半角问题</abilityName>
      <candidateList>
        <item>｛</item>
      </candidateList>
      <explain>文本全半角错误。</explain>
      <paraID> A2BCEF3</paraID>
      <start>14</start>
      <end>15</end>
      <status>unmodified</status>
      <modifiedWord/>
      <trackRevisions>false</trackRevisions>
    </reviewItem>
    <reviewItem>
      <errorID>0e81dbd3-95c0-414b-844a-ea55e153b3fe</errorID>
      <errorWord>-</errorWord>
      <group>L1_Format</group>
      <groupName>格式问题</groupName>
      <ability>L2_HalfPunc_CN</ability>
      <abilityName>全半角问题</abilityName>
      <candidateList>
        <item>－</item>
      </candidateList>
      <explain>文本全半角错误。</explain>
      <paraID> A2BCEF3</paraID>
      <start>23</start>
      <end>24</end>
      <status>unmodified</status>
      <modifiedWord/>
      <trackRevisions>false</trackRevisions>
    </reviewItem>
    <reviewItem>
      <errorID>0ffe3f0f-75f6-410a-abd2-46d37ff347bf</errorID>
      <errorWord>-</errorWord>
      <group>L1_Format</group>
      <groupName>格式问题</groupName>
      <ability>L2_HalfPunc_CN</ability>
      <abilityName>全半角问题</abilityName>
      <candidateList>
        <item>－</item>
      </candidateList>
      <explain>文本全半角错误。</explain>
      <paraID> A2BCEF3</paraID>
      <start>28</start>
      <end>29</end>
      <status>unmodified</status>
      <modifiedWord/>
      <trackRevisions>false</trackRevisions>
    </reviewItem>
    <reviewItem>
      <errorID>0160efa5-dc9d-4f5c-912a-35472a51f7d3</errorID>
      <errorWord>}</errorWord>
      <group>L1_Format</group>
      <groupName>格式问题</groupName>
      <ability>L2_HalfPunc_CN</ability>
      <abilityName>全半角问题</abilityName>
      <candidateList>
        <item>｝</item>
      </candidateList>
      <explain>文本全半角错误。</explain>
      <paraID> A2BCEF3</paraID>
      <start>31</start>
      <end>32</end>
      <status>unmodified</status>
      <modifiedWord/>
      <trackRevisions>false</trackRevisions>
    </reviewItem>
    <reviewItem>
      <errorID>0f3909f8-f8bd-4bc3-905f-91571d9be01b</errorID>
      <errorWord>}</errorWord>
      <group>L1_Format</group>
      <groupName>格式问题</groupName>
      <ability>L2_HalfPunc_CN</ability>
      <abilityName>全半角问题</abilityName>
      <candidateList>
        <item>｝</item>
      </candidateList>
      <explain>文本全半角错误。</explain>
      <paraID> A2BCEF3</paraID>
      <start>32</start>
      <end>33</end>
      <status>unmodified</status>
      <modifiedWord/>
      <trackRevisions>false</trackRevisions>
    </reviewItem>
    <reviewItem>
      <errorID>0b12e7eb-49b7-4ece-ad79-f28255895dbb</errorID>
      <errorWord>{</errorWord>
      <group>L1_Format</group>
      <groupName>格式问题</groupName>
      <ability>L2_HalfPunc_CN</ability>
      <abilityName>全半角问题</abilityName>
      <candidateList>
        <item>｛</item>
      </candidateList>
      <explain>文本全半角错误。</explain>
      <paraID> A2BCEF3</paraID>
      <start>38</start>
      <end>39</end>
      <status>unmodified</status>
      <modifiedWord/>
      <trackRevisions>false</trackRevisions>
    </reviewItem>
    <reviewItem>
      <errorID>5d75b45b-f8fe-4f68-9e90-5db40e0291db</errorID>
      <errorWord>{</errorWord>
      <group>L1_Format</group>
      <groupName>格式问题</groupName>
      <ability>L2_HalfPunc_CN</ability>
      <abilityName>全半角问题</abilityName>
      <candidateList>
        <item>｛</item>
      </candidateList>
      <explain>文本全半角错误。</explain>
      <paraID> A2BCEF3</paraID>
      <start>39</start>
      <end>40</end>
      <status>unmodified</status>
      <modifiedWord/>
      <trackRevisions>false</trackRevisions>
    </reviewItem>
    <reviewItem>
      <errorID>4bdeeed2-8aba-4455-9bf7-299baf5f8689</errorID>
      <errorWord>-</errorWord>
      <group>L1_Format</group>
      <groupName>格式问题</groupName>
      <ability>L2_HalfPunc_CN</ability>
      <abilityName>全半角问题</abilityName>
      <candidateList>
        <item>－</item>
      </candidateList>
      <explain>文本全半角错误。</explain>
      <paraID> A2BCEF3</paraID>
      <start>48</start>
      <end>49</end>
      <status>unmodified</status>
      <modifiedWord/>
      <trackRevisions>false</trackRevisions>
    </reviewItem>
    <reviewItem>
      <errorID>8341f3d6-86e4-4aea-b03c-605fec1361d8</errorID>
      <errorWord>-</errorWord>
      <group>L1_Format</group>
      <groupName>格式问题</groupName>
      <ability>L2_HalfPunc_CN</ability>
      <abilityName>全半角问题</abilityName>
      <candidateList>
        <item>－</item>
      </candidateList>
      <explain>文本全半角错误。</explain>
      <paraID> A2BCEF3</paraID>
      <start>53</start>
      <end>54</end>
      <status>unmodified</status>
      <modifiedWord/>
      <trackRevisions>false</trackRevisions>
    </reviewItem>
    <reviewItem>
      <errorID>9cc5a889-2bb6-4fff-8d32-39ac7e12a131</errorID>
      <errorWord>}</errorWord>
      <group>L1_Format</group>
      <groupName>格式问题</groupName>
      <ability>L2_HalfPunc_CN</ability>
      <abilityName>全半角问题</abilityName>
      <candidateList>
        <item>｝</item>
      </candidateList>
      <explain>文本全半角错误。</explain>
      <paraID> A2BCEF3</paraID>
      <start>56</start>
      <end>57</end>
      <status>unmodified</status>
      <modifiedWord/>
      <trackRevisions>false</trackRevisions>
    </reviewItem>
    <reviewItem>
      <errorID>93538c39-f898-46f0-be61-d68f478b897b</errorID>
      <errorWord>}</errorWord>
      <group>L1_Format</group>
      <groupName>格式问题</groupName>
      <ability>L2_HalfPunc_CN</ability>
      <abilityName>全半角问题</abilityName>
      <candidateList>
        <item>｝</item>
      </candidateList>
      <explain>文本全半角错误。</explain>
      <paraID> A2BCEF3</paraID>
      <start>57</start>
      <end>58</end>
      <status>unmodified</status>
      <modifiedWord/>
      <trackRevisions>false</trackRevisions>
    </reviewItem>
    <reviewItem>
      <errorID>7c4599e1-fdd3-4121-95ef-93b8c5a3b0bc</errorID>
      <errorWord>,</errorWord>
      <group>L1_Format</group>
      <groupName>格式问题</groupName>
      <ability>L2_HalfPunc_CN</ability>
      <abilityName>全半角问题</abilityName>
      <candidateList>
        <item>，</item>
      </candidateList>
      <explain>文本全半角错误。</explain>
      <paraID>68CFAC7E</paraID>
      <start>48</start>
      <end>49</end>
      <status>unmodified</status>
      <modifiedWord/>
      <trackRevisions>false</trackRevisions>
    </reviewItem>
    <reviewItem>
      <errorID>05ff201d-c607-4fb1-8d14-895174f8788f</errorID>
      <errorWord>,</errorWord>
      <group>L1_Format</group>
      <groupName>格式问题</groupName>
      <ability>L2_HalfPunc_CN</ability>
      <abilityName>全半角问题</abilityName>
      <candidateList>
        <item>，</item>
      </candidateList>
      <explain>文本全半角错误。</explain>
      <paraID>68CFAC7E</paraID>
      <start>55</start>
      <end>56</end>
      <status>unmodified</status>
      <modifiedWord/>
      <trackRevisions>false</trackRevisions>
    </reviewItem>
    <reviewItem>
      <errorID>a83fc231-8f80-4273-9a5c-4d4460a542c5</errorID>
      <errorWord>,</errorWord>
      <group>L1_Format</group>
      <groupName>格式问题</groupName>
      <ability>L2_HalfPunc_CN</ability>
      <abilityName>全半角问题</abilityName>
      <candidateList>
        <item>，</item>
      </candidateList>
      <explain>文本全半角错误。</explain>
      <paraID>7FA8118C</paraID>
      <start>10</start>
      <end>11</end>
      <status>unmodified</status>
      <modifiedWord/>
      <trackRevisions>false</trackRevisions>
    </reviewItem>
    <reviewItem>
      <errorID>69d431e7-5b85-43f1-816a-0c7b873a4fde</errorID>
      <errorWord>,</errorWord>
      <group>L1_Format</group>
      <groupName>格式问题</groupName>
      <ability>L2_HalfPunc_CN</ability>
      <abilityName>全半角问题</abilityName>
      <candidateList>
        <item>，</item>
      </candidateList>
      <explain>文本全半角错误。</explain>
      <paraID>72893778</paraID>
      <start>23</start>
      <end>24</end>
      <status>unmodified</status>
      <modifiedWord/>
      <trackRevisions>false</trackRevisions>
    </reviewItem>
    <reviewItem>
      <errorID>f6f3f31d-305b-4917-b8c6-b3cadffb0cea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68096902</paraID>
      <start>1</start>
      <end>3</end>
      <status>unmodified</status>
      <modifiedWord/>
      <trackRevisions>false</trackRevisions>
    </reviewItem>
    <reviewItem>
      <errorID>5261f0a1-2b0b-44bf-9f63-34c70708b606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F270AF5</paraID>
      <start>1</start>
      <end>3</end>
      <status>unmodified</status>
      <modifiedWord/>
      <trackRevisions>false</trackRevisions>
    </reviewItem>
    <reviewItem>
      <errorID>d14dc86c-5475-49ee-9590-0bc318dd4e8f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37253ED3</paraID>
      <start>0</start>
      <end>2</end>
      <status>unmodified</status>
      <modifiedWord/>
      <trackRevisions>false</trackRevisions>
    </reviewItem>
    <reviewItem>
      <errorID>03471309-e502-4464-9855-48fc47c07d2e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BF4A9C1</paraID>
      <start>0</start>
      <end>2</end>
      <status>unmodified</status>
      <modifiedWord/>
      <trackRevisions>false</trackRevisions>
    </reviewItem>
    <reviewItem>
      <errorID>24cacfc1-222a-4d48-bec2-ce02702cf620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79F6FB02</paraID>
      <start>0</start>
      <end>2</end>
      <status>unmodified</status>
      <modifiedWord/>
      <trackRevisions>false</trackRevisions>
    </reviewItem>
    <reviewItem>
      <errorID>3207b587-2552-447a-9cfd-7d85064eeecb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57E4517C</paraID>
      <start>0</start>
      <end>2</end>
      <status>unmodified</status>
      <modifiedWord/>
      <trackRevisions>false</trackRevisions>
    </reviewItem>
    <reviewItem>
      <errorID>a4ebf966-7ac2-4e96-a87c-5374a62ba2b5</errorID>
      <errorWord>(</errorWord>
      <group>L1_Format</group>
      <groupName>格式问题</groupName>
      <ability>L2_HalfPunc_CN</ability>
      <abilityName>全半角问题</abilityName>
      <candidateList>
        <item>（</item>
      </candidateList>
      <explain>文本全半角错误。</explain>
      <paraID>7122BE40</paraID>
      <start>4</start>
      <end>5</end>
      <status>unmodified</status>
      <modifiedWord/>
      <trackRevisions>false</trackRevisions>
    </reviewItem>
    <reviewItem>
      <errorID>99c05986-a3f5-42b8-9d7b-57f6cc46c06e</errorID>
      <errorWord>)</errorWord>
      <group>L1_Format</group>
      <groupName>格式问题</groupName>
      <ability>L2_HalfPunc_CN</ability>
      <abilityName>全半角问题</abilityName>
      <candidateList>
        <item>）</item>
      </candidateList>
      <explain>文本全半角错误。</explain>
      <paraID>7122BE40</paraID>
      <start>14</start>
      <end>15</end>
      <status>unmodified</status>
      <modifiedWord/>
      <trackRevisions>false</trackRevisions>
    </reviewItem>
    <reviewItem>
      <errorID>c3b8ccf4-87eb-4344-ae6b-a33bfacba704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1F23EB87</paraID>
      <start>0</start>
      <end>2</end>
      <status>unmodified</status>
      <modifiedWord/>
      <trackRevisions>false</trackRevisions>
    </reviewItem>
    <reviewItem>
      <errorID>5c3e3ee9-a0e8-4a7c-b3b8-282040751115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381DA3D1</paraID>
      <start>0</start>
      <end>2</end>
      <status>unmodified</status>
      <modifiedWord/>
      <trackRevisions>false</trackRevisions>
    </reviewItem>
    <reviewItem>
      <errorID>48c4b177-aa74-4549-8342-a966fc50d9c3</errorID>
      <errorWord>中华人民共和国妇女权益保障法 </errorWord>
      <group>L1_Knowledge</group>
      <groupName>知识性问题</groupName>
      <ability>L2_Knowledge</ability>
      <abilityName>其他知识</abilityName>
      <candidateList>
        <item>中华人民共和国妇女权益保障法</item>
      </candidateList>
      <explain>当前法律法规未收录或尚未生效，注意核查是否正确。</explain>
      <paraID>598BAD65</paraID>
      <start>30</start>
      <end>45</end>
      <status>unmodified</status>
      <modifiedWord/>
      <trackRevisions>false</trackRevisions>
    </reviewItem>
    <reviewItem>
      <errorID>4f7b6f99-0796-4798-9d4a-0d5dab1ffe2e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4C4F83A7</paraID>
      <start>0</start>
      <end>2</end>
      <status>unmodified</status>
      <modifiedWord/>
      <trackRevisions>false</trackRevisions>
    </reviewItem>
    <reviewItem>
      <errorID>9e75c545-ec57-4d6d-9d39-5cd618334caf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2BB23EED</paraID>
      <start>0</start>
      <end>2</end>
      <status>unmodified</status>
      <modifiedWord/>
      <trackRevisions>false</trackRevisions>
    </reviewItem>
    <reviewItem>
      <errorID>60ebdb24-7383-4080-bf51-fae83ba2ba11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7EFD4A54</paraID>
      <start>0</start>
      <end>2</end>
      <status>unmodified</status>
      <modifiedWord/>
      <trackRevisions>false</trackRevisions>
    </reviewItem>
    <reviewItem>
      <errorID>5d08fd6c-49f6-4b8b-81d7-fe338bfc9f35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1972F4BE</paraID>
      <start>0</start>
      <end>2</end>
      <status>unmodified</status>
      <modifiedWord/>
      <trackRevisions>false</trackRevisions>
    </reviewItem>
    <reviewItem>
      <errorID>1d66ab62-619f-42fa-bf6c-9b1d84dc0f2e</errorID>
      <errorWord>(</errorWord>
      <group>L1_Format</group>
      <groupName>格式问题</groupName>
      <ability>L2_HalfPunc_CN</ability>
      <abilityName>全半角问题</abilityName>
      <candidateList>
        <item>（</item>
      </candidateList>
      <explain>文本全半角错误。</explain>
      <paraID>6525CD6C</paraID>
      <start>4</start>
      <end>5</end>
      <status>unmodified</status>
      <modifiedWord/>
      <trackRevisions>false</trackRevisions>
    </reviewItem>
    <reviewItem>
      <errorID>85ad9e1f-3575-4d6d-85e2-f21751d64082</errorID>
      <errorWord>)</errorWord>
      <group>L1_Format</group>
      <groupName>格式问题</groupName>
      <ability>L2_HalfPunc_CN</ability>
      <abilityName>全半角问题</abilityName>
      <candidateList>
        <item>）</item>
      </candidateList>
      <explain>文本全半角错误。</explain>
      <paraID>6525CD6C</paraID>
      <start>10</start>
      <end>11</end>
      <status>unmodified</status>
      <modifiedWord/>
      <trackRevisions>false</trackRevisions>
    </reviewItem>
    <reviewItem>
      <errorID>30974e61-b5b0-447f-9980-970822191883</errorID>
      <errorWord>(</errorWord>
      <group>L1_Format</group>
      <groupName>格式问题</groupName>
      <ability>L2_HalfPunc_CN</ability>
      <abilityName>全半角问题</abilityName>
      <candidateList>
        <item>（</item>
      </candidateList>
      <explain>文本全半角错误。</explain>
      <paraID>  1385CA</paraID>
      <start>8</start>
      <end>9</end>
      <status>unmodified</status>
      <modifiedWord/>
      <trackRevisions>false</trackRevisions>
    </reviewItem>
    <reviewItem>
      <errorID>6373dc6a-1b01-42d2-89c6-f090496b4cda</errorID>
      <errorWord>)</errorWord>
      <group>L1_Format</group>
      <groupName>格式问题</groupName>
      <ability>L2_HalfPunc_CN</ability>
      <abilityName>全半角问题</abilityName>
      <candidateList>
        <item>）</item>
      </candidateList>
      <explain>文本全半角错误。</explain>
      <paraID>  1385CA</paraID>
      <start>17</start>
      <end>18</end>
      <status>unmodified</status>
      <modifiedWord/>
      <trackRevisions>false</trackRevisions>
    </reviewItem>
    <reviewItem>
      <errorID>511cc658-a5d1-400b-9afa-7c52b0e9952d</errorID>
      <errorWord>(</errorWord>
      <group>L1_Format</group>
      <groupName>格式问题</groupName>
      <ability>L2_HalfPunc_CN</ability>
      <abilityName>全半角问题</abilityName>
      <candidateList>
        <item>（</item>
      </candidateList>
      <explain>文本全半角错误。</explain>
      <paraID> B1F1AD2</paraID>
      <start>5</start>
      <end>6</end>
      <status>unmodified</status>
      <modifiedWord/>
      <trackRevisions>false</trackRevisions>
    </reviewItem>
    <reviewItem>
      <errorID>4ddf5445-2f92-4359-8cae-e08d911d4c09</errorID>
      <errorWord>)</errorWord>
      <group>L1_Format</group>
      <groupName>格式问题</groupName>
      <ability>L2_HalfPunc_CN</ability>
      <abilityName>全半角问题</abilityName>
      <candidateList>
        <item>）</item>
      </candidateList>
      <explain>文本全半角错误。</explain>
      <paraID> B1F1AD2</paraID>
      <start>9</start>
      <end>10</end>
      <status>unmodified</status>
      <modifiedWord/>
      <trackRevisions>false</trackRevisions>
    </reviewItem>
    <reviewItem>
      <errorID>92d07a12-b342-4ec9-aa48-7108969d6a85</errorID>
      <errorWord>:</errorWord>
      <group>L1_Format</group>
      <groupName>格式问题</groupName>
      <ability>L2_HalfPunc_CN</ability>
      <abilityName>全半角问题</abilityName>
      <candidateList>
        <item>：</item>
      </candidateList>
      <explain>文本全半角错误。</explain>
      <paraID>4CFB95CD</paraID>
      <start>7</start>
      <end>8</end>
      <status>unmodified</status>
      <modifiedWord/>
      <trackRevisions>false</trackRevisions>
    </reviewItem>
    <reviewItem>
      <errorID>b9343050-47df-4f7b-877f-96e8179c0019</errorID>
      <errorWord>(</errorWord>
      <group>L1_Format</group>
      <groupName>格式问题</groupName>
      <ability>L2_HalfPunc_CN</ability>
      <abilityName>全半角问题</abilityName>
      <candidateList>
        <item>（</item>
      </candidateList>
      <explain>文本全半角错误。</explain>
      <paraID>  715AAD</paraID>
      <start>3</start>
      <end>4</end>
      <status>unmodified</status>
      <modifiedWord/>
      <trackRevisions>false</trackRevisions>
    </reviewItem>
    <reviewItem>
      <errorID>9631e861-195c-4b08-bfcc-e1fd06a44e6b</errorID>
      <errorWord>)</errorWord>
      <group>L1_Format</group>
      <groupName>格式问题</groupName>
      <ability>L2_HalfPunc_CN</ability>
      <abilityName>全半角问题</abilityName>
      <candidateList>
        <item>）</item>
      </candidateList>
      <explain>文本全半角错误。</explain>
      <paraID>  715AAD</paraID>
      <start>6</start>
      <end>7</end>
      <status>unmodified</status>
      <modifiedWord/>
      <trackRevisions>false</trackRevisions>
    </reviewItem>
    <reviewItem>
      <errorID>4dffc637-3846-4c50-953b-a777f104f331</errorID>
      <errorWord>:</errorWord>
      <group>L1_Format</group>
      <groupName>格式问题</groupName>
      <ability>L2_HalfPunc_CN</ability>
      <abilityName>全半角问题</abilityName>
      <candidateList>
        <item>：</item>
      </candidateList>
      <explain>文本全半角错误。</explain>
      <paraID>  715AAD</paraID>
      <start>76</start>
      <end>77</end>
      <status>unmodified</status>
      <modifiedWord/>
      <trackRevisions>false</trackRevisions>
    </reviewItem>
    <reviewItem>
      <errorID>7fd4974d-a76f-49f5-b678-ec0894ab4054</errorID>
      <errorWord>(</errorWord>
      <group>L1_Format</group>
      <groupName>格式问题</groupName>
      <ability>L2_HalfPunc_CN</ability>
      <abilityName>全半角问题</abilityName>
      <candidateList>
        <item>（</item>
      </candidateList>
      <explain>文本全半角错误。</explain>
      <paraID>162AE593</paraID>
      <start>5</start>
      <end>6</end>
      <status>unmodified</status>
      <modifiedWord/>
      <trackRevisions>false</trackRevisions>
    </reviewItem>
    <reviewItem>
      <errorID>f09d0102-e784-423e-858c-a40d072d8e9a</errorID>
      <errorWord>)</errorWord>
      <group>L1_Format</group>
      <groupName>格式问题</groupName>
      <ability>L2_HalfPunc_CN</ability>
      <abilityName>全半角问题</abilityName>
      <candidateList>
        <item>）</item>
      </candidateList>
      <explain>文本全半角错误。</explain>
      <paraID>162AE593</paraID>
      <start>8</start>
      <end>9</end>
      <status>unmodified</status>
      <modifiedWord/>
      <trackRevisions>false</trackRevisions>
    </reviewItem>
    <reviewItem>
      <errorID>a20be39f-c3fe-401c-a850-35ffc1c250b2</errorID>
      <errorWord>:</errorWord>
      <group>L1_Format</group>
      <groupName>格式问题</groupName>
      <ability>L2_HalfPunc_CN</ability>
      <abilityName>全半角问题</abilityName>
      <candidateList>
        <item>：</item>
      </candidateList>
      <explain>文本全半角错误。</explain>
      <paraID>162AE593</paraID>
      <start>43</start>
      <end>44</end>
      <status>unmodified</status>
      <modifiedWord/>
      <trackRevisions>false</trackRevisions>
    </reviewItem>
    <reviewItem>
      <errorID>fc2ef55a-70dd-49bd-8b38-34dc9b4829a8</errorID>
      <errorWord>;</errorWord>
      <group>L1_Format</group>
      <groupName>格式问题</groupName>
      <ability>L2_HalfPunc_CN</ability>
      <abilityName>全半角问题</abilityName>
      <candidateList>
        <item>；</item>
      </candidateList>
      <explain>文本全半角错误。</explain>
      <paraID>7EA2ED40</paraID>
      <start>15</start>
      <end>16</end>
      <status>unmodified</status>
      <modifiedWord/>
      <trackRevisions>false</trackRevisions>
    </reviewItem>
    <reviewItem>
      <errorID>8c1f859e-84bf-4e6e-994a-77f76dbc04ac</errorID>
      <errorWord>;</errorWord>
      <group>L1_Format</group>
      <groupName>格式问题</groupName>
      <ability>L2_HalfPunc_CN</ability>
      <abilityName>全半角问题</abilityName>
      <candidateList>
        <item>；</item>
      </candidateList>
      <explain>文本全半角错误。</explain>
      <paraID> 8327999</paraID>
      <start>21</start>
      <end>22</end>
      <status>unmodified</status>
      <modifiedWord/>
      <trackRevisions>false</trackRevisions>
    </reviewItem>
    <reviewItem>
      <errorID>c359931d-56d0-4b01-8860-e9ca748e5057</errorID>
      <errorWord>;</errorWord>
      <group>L1_Format</group>
      <groupName>格式问题</groupName>
      <ability>L2_HalfPunc_CN</ability>
      <abilityName>全半角问题</abilityName>
      <candidateList>
        <item>；</item>
      </candidateList>
      <explain>文本全半角错误。</explain>
      <paraID>4579930C</paraID>
      <start>21</start>
      <end>22</end>
      <status>unmodified</status>
      <modifiedWord/>
      <trackRevisions>false</trackRevisions>
    </reviewItem>
    <reviewItem>
      <errorID>5c3a3385-65f1-48bc-b4f7-f4244d03c469</errorID>
      <errorWord>;</errorWord>
      <group>L1_Format</group>
      <groupName>格式问题</groupName>
      <ability>L2_HalfPunc_CN</ability>
      <abilityName>全半角问题</abilityName>
      <candidateList>
        <item>；</item>
      </candidateList>
      <explain>文本全半角错误。</explain>
      <paraID>5CDF38A8</paraID>
      <start>21</start>
      <end>22</end>
      <status>unmodified</status>
      <modifiedWord/>
      <trackRevisions>false</trackRevisions>
    </reviewItem>
    <reviewItem>
      <errorID>f827781f-41f7-44ec-bc74-ffd503c28351</errorID>
      <errorWord>(</errorWord>
      <group>L1_Format</group>
      <groupName>格式问题</groupName>
      <ability>L2_HalfPunc_CN</ability>
      <abilityName>全半角问题</abilityName>
      <candidateList>
        <item>（</item>
      </candidateList>
      <explain>文本全半角错误。</explain>
      <paraID>448522E1</paraID>
      <start>3</start>
      <end>4</end>
      <status>unmodified</status>
      <modifiedWord/>
      <trackRevisions>false</trackRevisions>
    </reviewItem>
    <reviewItem>
      <errorID>ac090810-0b07-400c-83a1-ee7357a85a7c</errorID>
      <errorWord>)</errorWord>
      <group>L1_Format</group>
      <groupName>格式问题</groupName>
      <ability>L2_HalfPunc_CN</ability>
      <abilityName>全半角问题</abilityName>
      <candidateList>
        <item>）</item>
      </candidateList>
      <explain>文本全半角错误。</explain>
      <paraID>448522E1</paraID>
      <start>6</start>
      <end>7</end>
      <status>unmodified</status>
      <modifiedWord/>
      <trackRevisions>false</trackRevisions>
    </reviewItem>
    <reviewItem>
      <errorID>645df450-cdf3-4fc8-b192-c0f27d7da7cd</errorID>
      <errorWord>(</errorWord>
      <group>L1_Format</group>
      <groupName>格式问题</groupName>
      <ability>L2_HalfPunc_CN</ability>
      <abilityName>全半角问题</abilityName>
      <candidateList>
        <item>（</item>
      </candidateList>
      <explain>文本全半角错误。</explain>
      <paraID>448522E1</paraID>
      <start>75</start>
      <end>76</end>
      <status>unmodified</status>
      <modifiedWord/>
      <trackRevisions>false</trackRevisions>
    </reviewItem>
    <reviewItem>
      <errorID>92fc2f46-c501-4d44-9488-e10318d65f7e</errorID>
      <errorWord>)</errorWord>
      <group>L1_Format</group>
      <groupName>格式问题</groupName>
      <ability>L2_HalfPunc_CN</ability>
      <abilityName>全半角问题</abilityName>
      <candidateList>
        <item>）</item>
      </candidateList>
      <explain>文本全半角错误。</explain>
      <paraID>448522E1</paraID>
      <start>77</start>
      <end>78</end>
      <status>unmodified</status>
      <modifiedWord/>
      <trackRevisions>false</trackRevisions>
    </reviewItem>
    <reviewItem>
      <errorID>67904d84-6f5a-47b7-9e99-90aab7f852ae</errorID>
      <errorWord>:</errorWord>
      <group>L1_Format</group>
      <groupName>格式问题</groupName>
      <ability>L2_HalfPunc_CN</ability>
      <abilityName>全半角问题</abilityName>
      <candidateList>
        <item>：</item>
      </candidateList>
      <explain>文本全半角错误。</explain>
      <paraID>448522E1</paraID>
      <start>139</start>
      <end>140</end>
      <status>unmodified</status>
      <modifiedWord/>
      <trackRevisions>false</trackRevisions>
    </reviewItem>
    <reviewItem>
      <errorID>3e7d2010-e9be-49f7-84dc-0601c475e901</errorID>
      <errorWord>(</errorWord>
      <group>L1_Format</group>
      <groupName>格式问题</groupName>
      <ability>L2_HalfPunc_CN</ability>
      <abilityName>全半角问题</abilityName>
      <candidateList>
        <item>（</item>
      </candidateList>
      <explain>文本全半角错误。</explain>
      <paraID>1A4003B6</paraID>
      <start>6</start>
      <end>7</end>
      <status>unmodified</status>
      <modifiedWord/>
      <trackRevisions>false</trackRevisions>
    </reviewItem>
    <reviewItem>
      <errorID>670b271b-fd21-4ad5-92c5-e67bbd003468</errorID>
      <errorWord>)</errorWord>
      <group>L1_Format</group>
      <groupName>格式问题</groupName>
      <ability>L2_HalfPunc_CN</ability>
      <abilityName>全半角问题</abilityName>
      <candidateList>
        <item>）</item>
      </candidateList>
      <explain>文本全半角错误。</explain>
      <paraID>1A4003B6</paraID>
      <start>11</start>
      <end>12</end>
      <status>unmodified</status>
      <modifiedWord/>
      <trackRevisions>false</trackRevisions>
    </reviewItem>
    <reviewItem>
      <errorID>348e0c86-8d26-498a-8ebf-28ea74ff51f3</errorID>
      <errorWord>(</errorWord>
      <group>L1_Format</group>
      <groupName>格式问题</groupName>
      <ability>L2_HalfPunc_CN</ability>
      <abilityName>全半角问题</abilityName>
      <candidateList>
        <item>（</item>
      </candidateList>
      <explain>文本全半角错误。</explain>
      <paraID>1ED54693</paraID>
      <start>5</start>
      <end>6</end>
      <status>unmodified</status>
      <modifiedWord/>
      <trackRevisions>false</trackRevisions>
    </reviewItem>
    <reviewItem>
      <errorID>b7a8c963-08db-4809-ba07-bf1278511ffd</errorID>
      <errorWord>)</errorWord>
      <group>L1_Format</group>
      <groupName>格式问题</groupName>
      <ability>L2_HalfPunc_CN</ability>
      <abilityName>全半角问题</abilityName>
      <candidateList>
        <item>）</item>
      </candidateList>
      <explain>文本全半角错误。</explain>
      <paraID>1ED54693</paraID>
      <start>8</start>
      <end>9</end>
      <status>unmodified</status>
      <modifiedWord/>
      <trackRevisions>false</trackRevisions>
    </reviewItem>
    <reviewItem>
      <errorID>b76f7a0d-d1f1-4162-ac25-cd19032a5d0a</errorID>
      <errorWord>(</errorWord>
      <group>L1_Format</group>
      <groupName>格式问题</groupName>
      <ability>L2_HalfPunc_CN</ability>
      <abilityName>全半角问题</abilityName>
      <candidateList>
        <item>（</item>
      </candidateList>
      <explain>文本全半角错误。</explain>
      <paraID>1ED54693</paraID>
      <start>23</start>
      <end>24</end>
      <status>unmodified</status>
      <modifiedWord/>
      <trackRevisions>false</trackRevisions>
    </reviewItem>
    <reviewItem>
      <errorID>778138ef-a69e-4509-bee3-cca2679610df</errorID>
      <errorWord>)</errorWord>
      <group>L1_Format</group>
      <groupName>格式问题</groupName>
      <ability>L2_HalfPunc_CN</ability>
      <abilityName>全半角问题</abilityName>
      <candidateList>
        <item>）</item>
      </candidateList>
      <explain>文本全半角错误。</explain>
      <paraID>1ED54693</paraID>
      <start>28</start>
      <end>29</end>
      <status>unmodified</status>
      <modifiedWord/>
      <trackRevisions>false</trackRevisions>
    </reviewItem>
    <reviewItem>
      <errorID>6897d196-25cb-4308-8875-40ff5d997be5</errorID>
      <errorWord>(</errorWord>
      <group>L1_Format</group>
      <groupName>格式问题</groupName>
      <ability>L2_HalfPunc_CN</ability>
      <abilityName>全半角问题</abilityName>
      <candidateList>
        <item>（</item>
      </candidateList>
      <explain>文本全半角错误。</explain>
      <paraID>3A79361C</paraID>
      <start>14</start>
      <end>15</end>
      <status>unmodified</status>
      <modifiedWord/>
      <trackRevisions>false</trackRevisions>
    </reviewItem>
    <reviewItem>
      <errorID>e6c44641-b326-4fde-9bca-2093059d9c19</errorID>
      <errorWord>)</errorWord>
      <group>L1_Format</group>
      <groupName>格式问题</groupName>
      <ability>L2_HalfPunc_CN</ability>
      <abilityName>全半角问题</abilityName>
      <candidateList>
        <item>）</item>
      </candidateList>
      <explain>文本全半角错误。</explain>
      <paraID>3A79361C</paraID>
      <start>17</start>
      <end>18</end>
      <status>unmodified</status>
      <modifiedWord/>
      <trackRevisions>false</trackRevisions>
    </reviewItem>
    <reviewItem>
      <errorID>ebab07c3-3761-453c-9a07-85ea6cc9b158</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46FCA33A</paraID>
      <start>4</start>
      <end>5</end>
      <status>unmodified</status>
      <modifiedWord/>
      <trackRevisions>false</trackRevisions>
    </reviewItem>
    <reviewItem>
      <errorID>054694fe-079e-4b7f-abb0-7c5d25ec2a52</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6CFEEE11</paraID>
      <start>5</start>
      <end>6</end>
      <status>unmodified</status>
      <modifiedWord/>
      <trackRevisions>false</trackRevisions>
    </reviewItem>
    <reviewItem>
      <errorID>1fd62ec1-d423-4bed-8fa7-22dd88e84c71</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65BA5561</paraID>
      <start>5</start>
      <end>6</end>
      <status>unmodified</status>
      <modifiedWord/>
      <trackRevisions>false</trackRevisions>
    </reviewItem>
    <reviewItem>
      <errorID>52a4822b-f1a5-41a6-b5e4-17e52625195c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77EDB6B4</paraID>
      <start>0</start>
      <end>2</end>
      <status>unmodified</status>
      <modifiedWord/>
      <trackRevisions>false</trackRevisions>
    </reviewItem>
    <reviewItem>
      <errorID>5a25d02b-9812-4f31-8271-03f07f78a1a0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7A4ADDB7</paraID>
      <start>0</start>
      <end>2</end>
      <status>unmodified</status>
      <modifiedWord/>
      <trackRevisions>false</trackRevisions>
    </reviewItem>
    <reviewItem>
      <errorID>e1e09383-7ff7-403e-864f-ac434c6de5af</errorID>
      <errorWord>法律、法规</errorWord>
      <group>L1_Word</group>
      <groupName>字词问题</groupName>
      <ability>L2_Typo</ability>
      <abilityName>字词错误</abilityName>
      <candidateList>
        <item>法律法规</item>
      </candidateList>
      <explain/>
      <paraID>7A4ADDB7</paraID>
      <start>177</start>
      <end>182</end>
      <status>unmodified</status>
      <modifiedWord/>
      <trackRevisions>false</trackRevisions>
    </reviewItem>
    <reviewItem>
      <errorID>76a299c0-919a-4b3a-b2a7-afc74a84dc5d</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2257B82C</paraID>
      <start>11</start>
      <end>13</end>
      <status>unmodified</status>
      <modifiedWord/>
      <trackRevisions>false</trackRevisions>
    </reviewItem>
    <reviewItem>
      <errorID>48f74f1e-6b81-4fe1-b455-f2779136f7b1</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D2F7B3C</paraID>
      <start>20</start>
      <end>22</end>
      <status>unmodified</status>
      <modifiedWord/>
      <trackRevisions>false</trackRevisions>
    </reviewItem>
    <reviewItem>
      <errorID>99b0a77d-4ed0-443e-978f-615f719670ba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684747F</paraID>
      <start>22</start>
      <end>24</end>
      <status>unmodified</status>
      <modifiedWord/>
      <trackRevisions>false</trackRevisions>
    </reviewItem>
    <reviewItem>
      <errorID>ead99fcc-c5d6-4f6b-81a5-71edf9427ece</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684747F</paraID>
      <start>27</start>
      <end>29</end>
      <status>unmodified</status>
      <modifiedWord/>
      <trackRevisions>false</trackRevisions>
    </reviewItem>
    <reviewItem>
      <errorID>cb865b16-3fda-4b44-94c2-822d13052809</errorID>
      <errorWord>企</errorWord>
      <group>L1_Word</group>
      <groupName>字词问题</groupName>
      <ability>L2_Typo</ability>
      <abilityName>字词错误</abilityName>
      <candidateList>
        <item>企业</item>
      </candidateList>
      <explain>〈名〉从事生产、运输、贸易等经济活动的部门，如工厂、矿山、铁路、公司等。</explain>
      <paraID>4AFE58F9</paraID>
      <start>9</start>
      <end>10</end>
      <status>unmodified</status>
      <modifiedWord/>
      <trackRevisions>false</trackRevisions>
    </reviewItem>
    <reviewItem>
      <errorID>aa2de781-9685-4b7d-95d9-d81e7736cc50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4AFE58F9</paraID>
      <start>27</start>
      <end>29</end>
      <status>unmodified</status>
      <modifiedWord/>
      <trackRevisions>false</trackRevisions>
    </reviewItem>
    <reviewItem>
      <errorID>bc9c8ce0-691b-473d-9392-baccc0b887b4</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4AFE58F9</paraID>
      <start>32</start>
      <end>34</end>
      <status>unmodified</status>
      <modifiedWord/>
      <trackRevisions>false</trackRevisions>
    </reviewItem>
    <reviewItem>
      <errorID>9e3ad61c-6821-4085-93b3-6e9d6ab02fb8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45C9113B</paraID>
      <start>0</start>
      <end>2</end>
      <status>unmodified</status>
      <modifiedWord/>
      <trackRevisions>false</trackRevisions>
    </reviewItem>
    <reviewItem>
      <errorID>ae63cff3-bd81-4e60-97fb-4052e60902ed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4EECC0EC</paraID>
      <start>0</start>
      <end>2</end>
      <status>unmodified</status>
      <modifiedWord/>
      <trackRevisions>false</trackRevisions>
    </reviewItem>
    <reviewItem>
      <errorID>12629a7c-e0a2-4ddf-917b-344f15360f75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617E1D19</paraID>
      <start>0</start>
      <end>2</end>
      <status>unmodified</status>
      <modifiedWord/>
      <trackRevisions>false</trackRevisions>
    </reviewItem>
    <reviewItem>
      <errorID>b58e42de-2237-4639-9465-619b04207a6f</errorID>
      <errorWord>（</errorWord>
      <group>L1_Word</group>
      <groupName>字词问题</groupName>
      <ability>L2_Typo</ability>
      <abilityName>字词错误</abilityName>
      <candidateList>
        <item>（一</item>
      </candidateList>
      <explain/>
      <paraID>410B2F0C</paraID>
      <start>0</start>
      <end>1</end>
      <status>unmodified</status>
      <modifiedWord/>
      <trackRevisions>false</trackRevisions>
    </reviewItem>
    <reviewItem>
      <errorID>b45e1480-3cbc-43b3-9766-a77bb98a884f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3EBFFE6A</paraID>
      <start>0</start>
      <end>2</end>
      <status>unmodified</status>
      <modifiedWord/>
      <trackRevisions>false</trackRevisions>
    </reviewItem>
    <reviewItem>
      <errorID>4147e06b-0980-44d0-9cb3-94cbaaec8b48</errorID>
      <errorWord>（</errorWord>
      <group>L1_Word</group>
      <groupName>字词问题</groupName>
      <ability>L2_Typo</ability>
      <abilityName>字词错误</abilityName>
      <candidateList>
        <item>（一</item>
      </candidateList>
      <explain/>
      <paraID>2EE25ABE</paraID>
      <start>0</start>
      <end>1</end>
      <status>unmodified</status>
      <modifiedWord/>
      <trackRevisions>false</trackRevisions>
    </reviewItem>
    <reviewItem>
      <errorID>9ef1d7d1-69a3-43b6-965a-acdd3f0fd1c8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400456B3</paraID>
      <start>0</start>
      <end>2</end>
      <status>unmodified</status>
      <modifiedWord/>
      <trackRevisions>false</trackRevisions>
    </reviewItem>
    <reviewItem>
      <errorID>5067028b-b017-4721-8492-428404d82b90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274EAE4C</paraID>
      <start>0</start>
      <end>2</end>
      <status>unmodified</status>
      <modifiedWord/>
      <trackRevisions>false</trackRevisions>
    </reviewItem>
    <reviewItem>
      <errorID>ea4d9471-c83f-4db4-96fe-d839d4055443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61896714</paraID>
      <start>0</start>
      <end>2</end>
      <status>unmodified</status>
      <modifiedWord/>
      <trackRevisions>false</trackRevisions>
    </reviewItem>
    <reviewItem>
      <errorID>585bdff6-61aa-4ee1-af70-580a735594b1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6EBC619E</paraID>
      <start>0</start>
      <end>2</end>
      <status>unmodified</status>
      <modifiedWord/>
      <trackRevisions>false</trackRevisions>
    </reviewItem>
    <reviewItem>
      <errorID>48540a11-b94c-43bf-b238-dcc0023b6f10</errorID>
      <errorWord>（</errorWord>
      <group>L1_Word</group>
      <groupName>字词问题</groupName>
      <ability>L2_Typo</ability>
      <abilityName>字词错误</abilityName>
      <candidateList>
        <item>（一</item>
      </candidateList>
      <explain/>
      <paraID>59050CFB</paraID>
      <start>0</start>
      <end>1</end>
      <status>unmodified</status>
      <modifiedWord/>
      <trackRevisions>false</trackRevisions>
    </reviewItem>
    <reviewItem>
      <errorID>fab987b6-f35a-46dc-9d5c-0faa801fa113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4C447A37</paraID>
      <start>0</start>
      <end>2</end>
      <status>unmodified</status>
      <modifiedWord/>
      <trackRevisions>false</trackRevisions>
    </reviewItem>
    <reviewItem>
      <errorID>80a6d68c-5721-41e3-b2c3-ef4f70632f8a</errorID>
      <errorWord>（</errorWord>
      <group>L1_Word</group>
      <groupName>字词问题</groupName>
      <ability>L2_Typo</ability>
      <abilityName>字词错误</abilityName>
      <candidateList>
        <item>（一</item>
      </candidateList>
      <explain/>
      <paraID> 5CAD824</paraID>
      <start>0</start>
      <end>1</end>
      <status>unmodified</status>
      <modifiedWord/>
      <trackRevisions>false</trackRevisions>
    </reviewItem>
    <reviewItem>
      <errorID>1f068abd-a924-42c5-af1c-cb826cb277a9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4B7AA53D</paraID>
      <start>0</start>
      <end>2</end>
      <status>unmodified</status>
      <modifiedWord/>
      <trackRevisions>false</trackRevisions>
    </reviewItem>
    <reviewItem>
      <errorID>f227abcf-133c-4916-82e1-d9de29a2df28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2427D735</paraID>
      <start>0</start>
      <end>2</end>
      <status>unmodified</status>
      <modifiedWord/>
      <trackRevisions>false</trackRevisions>
    </reviewItem>
    <reviewItem>
      <errorID>b3181a45-3a22-4059-921d-d3035f30a6d7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2F319E5E</paraID>
      <start>0</start>
      <end>2</end>
      <status>unmodified</status>
      <modifiedWord/>
      <trackRevisions>false</trackRevisions>
    </reviewItem>
    <reviewItem>
      <errorID>a0493080-47e9-4566-9589-dc139a44e1e2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557538EE</paraID>
      <start>0</start>
      <end>2</end>
      <status>unmodified</status>
      <modifiedWord/>
      <trackRevisions>false</trackRevisions>
    </reviewItem>
    <reviewItem>
      <errorID>70078071-f2f4-4b25-9462-6e640ec33024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1033583F</paraID>
      <start>0</start>
      <end>2</end>
      <status>unmodified</status>
      <modifiedWord/>
      <trackRevisions>false</trackRevisions>
    </reviewItem>
    <reviewItem>
      <errorID>7f55768b-9eeb-4330-8c49-e8dfce96f464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2C566B77</paraID>
      <start>0</start>
      <end>2</end>
      <status>unmodified</status>
      <modifiedWord/>
      <trackRevisions>false</trackRevisions>
    </reviewItem>
    <reviewItem>
      <errorID>034e6a9f-dcd0-4284-997e-41c2adc82909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12720FFC</paraID>
      <start>0</start>
      <end>2</end>
      <status>unmodified</status>
      <modifiedWord/>
      <trackRevisions>false</trackRevisions>
    </reviewItem>
    <reviewItem>
      <errorID>3bd9cb2e-3e08-4d5d-a517-94bd9c3a8212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24373A3F</paraID>
      <start>0</start>
      <end>2</end>
      <status>unmodified</status>
      <modifiedWord/>
      <trackRevisions>false</trackRevisions>
    </reviewItem>
    <reviewItem>
      <errorID>e70182ef-8493-4954-bfea-7cb1b143b3de</errorID>
      <errorWord>(</errorWord>
      <group>L1_Format</group>
      <groupName>格式问题</groupName>
      <ability>L2_HalfPunc_CN</ability>
      <abilityName>全半角问题</abilityName>
      <candidateList>
        <item>（</item>
      </candidateList>
      <explain>文本全半角错误。</explain>
      <paraID>24373A3F</paraID>
      <start>18</start>
      <end>19</end>
      <status>unmodified</status>
      <modifiedWord/>
      <trackRevisions>false</trackRevisions>
    </reviewItem>
    <reviewItem>
      <errorID>4753b638-c943-4db2-ae2c-d1c92e8adff6</errorID>
      <errorWord>)</errorWord>
      <group>L1_Format</group>
      <groupName>格式问题</groupName>
      <ability>L2_HalfPunc_CN</ability>
      <abilityName>全半角问题</abilityName>
      <candidateList>
        <item>）</item>
      </candidateList>
      <explain>文本全半角错误。</explain>
      <paraID>24373A3F</paraID>
      <start>25</start>
      <end>26</end>
      <status>unmodified</status>
      <modifiedWord/>
      <trackRevisions>false</trackRevisions>
    </reviewItem>
    <reviewItem>
      <errorID>fe179258-9eb0-4c48-995a-5e369e44d894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5AD40086</paraID>
      <start>0</start>
      <end>2</end>
      <status>unmodified</status>
      <modifiedWord/>
      <trackRevisions>false</trackRevisions>
    </reviewItem>
    <reviewItem>
      <errorID>0d41591d-60a8-43ea-8088-688be1a3be9f</errorID>
      <errorWord>属</errorWord>
      <group>L1_Word</group>
      <groupName>字词问题</groupName>
      <ability>L2_Typo</ability>
      <abilityName>字词错误</abilityName>
      <candidateList>
        <item>属于</item>
      </candidateList>
      <explain/>
      <paraID>5AD40086</paraID>
      <start>45</start>
      <end>46</end>
      <status>unmodified</status>
      <modifiedWord/>
      <trackRevisions>false</trackRevisions>
    </reviewItem>
    <reviewItem>
      <errorID>c3f16a75-4925-40d0-9b02-c88f7fd7c6dc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7518AD70</paraID>
      <start>0</start>
      <end>2</end>
      <status>unmodified</status>
      <modifiedWord/>
      <trackRevisions>false</trackRevisions>
    </reviewItem>
    <reviewItem>
      <errorID>5c04649b-39b7-4aca-9b2f-1a184404b297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15BDE94B</paraID>
      <start>0</start>
      <end>2</end>
      <status>unmodified</status>
      <modifiedWord/>
      <trackRevisions>false</trackRevisions>
    </reviewItem>
    <reviewItem>
      <errorID>be566867-5174-4fc7-b970-9737826b2d0f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C71358</paraID>
      <start>0</start>
      <end>2</end>
      <status>unmodified</status>
      <modifiedWord/>
      <trackRevisions>false</trackRevisions>
    </reviewItem>
    <reviewItem>
      <errorID>719d6388-7ad2-4768-8017-26dbc238e326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4741C6A5</paraID>
      <start>0</start>
      <end>2</end>
      <status>unmodified</status>
      <modifiedWord/>
      <trackRevisions>false</trackRevisions>
    </reviewItem>
    <reviewItem>
      <errorID>1c3fee1a-7ea9-4bf5-b449-60bd255eb1b7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4CFB1803</paraID>
      <start>0</start>
      <end>2</end>
      <status>unmodified</status>
      <modifiedWord/>
      <trackRevisions>false</trackRevisions>
    </reviewItem>
    <reviewItem>
      <errorID>4a9b7ce8-fc79-4a22-93c3-9a30512cbf31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5675CC0</paraID>
      <start>0</start>
      <end>2</end>
      <status>unmodified</status>
      <modifiedWord/>
      <trackRevisions>false</trackRevisions>
    </reviewItem>
    <reviewItem>
      <errorID>da747c2b-7320-490a-b53f-9eeb646b5e79</errorID>
      <errorWord>[2017]141号</errorWord>
      <group>L1_Knowledge</group>
      <groupName>知识性问题</groupName>
      <ability>L2_Knowledge</ability>
      <abilityName>其他知识</abilityName>
      <candidateList>
        <item>〔2017〕141号</item>
      </candidateList>
      <explain>发文字号格式错误。</explain>
      <paraID>22389F0F</paraID>
      <start>50</start>
      <end>60</end>
      <status>unmodified</status>
      <modifiedWord/>
      <trackRevisions>false</trackRevisions>
    </reviewItem>
    <reviewItem>
      <errorID>581e905b-83e2-4a4f-8fbc-c0babe4bfe68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7EA4C266</paraID>
      <start>0</start>
      <end>2</end>
      <status>unmodified</status>
      <modifiedWord/>
      <trackRevisions>false</trackRevisions>
    </reviewItem>
    <reviewItem>
      <errorID>3b220164-e608-4d40-84ed-393181d95624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118A08E4</paraID>
      <start>0</start>
      <end>2</end>
      <status>unmodified</status>
      <modifiedWord/>
      <trackRevisions>false</trackRevisions>
    </reviewItem>
    <reviewItem>
      <errorID>d9268bbe-1e5a-41dd-accc-3645bea1165a</errorID>
      <errorWord>“、</errorWord>
      <group>L1_Punc</group>
      <groupName>标点问题</groupName>
      <ability>L2_Punc_CN</ability>
      <abilityName>标点符号问题</abilityName>
      <candidateList>
        <item>“</item>
      </candidateList>
      <explain/>
      <paraID>67FBA5ED</paraID>
      <start>26</start>
      <end>28</end>
      <status>unmodified</status>
      <modifiedWord/>
      <trackRevisions>false</trackRevisions>
    </reviewItem>
    <reviewItem>
      <errorID>30335266-3bf7-4404-9ad6-ede5f1e69fff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34EDC996</paraID>
      <start>0</start>
      <end>2</end>
      <status>unmodified</status>
      <modifiedWord/>
      <trackRevisions>false</trackRevisions>
    </reviewItem>
    <reviewItem>
      <errorID>6b99c12d-d31e-448c-a211-71a63cc98ab0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45D02273</paraID>
      <start>0</start>
      <end>2</end>
      <status>unmodified</status>
      <modifiedWord/>
      <trackRevisions>false</trackRevisions>
    </reviewItem>
    <reviewItem>
      <errorID>a6a8f01b-a2ab-4ed3-b85f-b82120eb0131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8BB5567</paraID>
      <start>0</start>
      <end>2</end>
      <status>unmodified</status>
      <modifiedWord/>
      <trackRevisions>false</trackRevisions>
    </reviewItem>
    <reviewItem>
      <errorID>ff94975c-526e-4f6a-82b6-d3cb882be723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5AF80023</paraID>
      <start>0</start>
      <end>2</end>
      <status>unmodified</status>
      <modifiedWord/>
      <trackRevisions>false</trackRevisions>
    </reviewItem>
    <reviewItem>
      <errorID>bdb9bb1b-0fd4-4ed2-b064-1020f1f2056d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6804C538</paraID>
      <start>0</start>
      <end>2</end>
      <status>unmodified</status>
      <modifiedWord/>
      <trackRevisions>false</trackRevisions>
    </reviewItem>
    <reviewItem>
      <errorID>72593e25-63d6-4bb3-9fe1-c73ede937cae</errorID>
      <errorWord>…；</errorWord>
      <group>L1_Punc</group>
      <groupName>标点问题</groupName>
      <ability>L2_Punc_CN</ability>
      <abilityName>标点符号问题</abilityName>
      <candidateList>
        <item>…</item>
      </candidateList>
      <explain/>
      <paraID>6804C538</paraID>
      <start>100</start>
      <end>102</end>
      <status>unmodified</status>
      <modifiedWord/>
      <trackRevisions>false</trackRevisions>
    </reviewItem>
    <reviewItem>
      <errorID>eef14659-4c46-4b31-afeb-ae6b7dd7c550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7AA51AA4</paraID>
      <start>0</start>
      <end>2</end>
      <status>unmodified</status>
      <modifiedWord/>
      <trackRevisions>false</trackRevisions>
    </reviewItem>
    <reviewItem>
      <errorID>6f453486-bcac-4451-8f17-907639350d79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2D296A0D</paraID>
      <start>0</start>
      <end>2</end>
      <status>unmodified</status>
      <modifiedWord/>
      <trackRevisions>false</trackRevisions>
    </reviewItem>
    <reviewItem>
      <errorID>ef2f6c69-3a90-45f6-a6a3-8d13a28dfe8d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354BD96B</paraID>
      <start>0</start>
      <end>2</end>
      <status>unmodified</status>
      <modifiedWord/>
      <trackRevisions>false</trackRevisions>
    </reviewItem>
    <reviewItem>
      <errorID>1576fc73-1a85-4e5f-8c60-5a49097044e1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71249388</paraID>
      <start>0</start>
      <end>2</end>
      <status>unmodified</status>
      <modifiedWord/>
      <trackRevisions>false</trackRevisions>
    </reviewItem>
    <reviewItem>
      <errorID>71b2eb3d-9c7a-470f-91f8-a62014b8524d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1576A39B</paraID>
      <start>0</start>
      <end>2</end>
      <status>unmodified</status>
      <modifiedWord/>
      <trackRevisions>false</trackRevisions>
    </reviewItem>
    <reviewItem>
      <errorID>c725ae20-c450-4404-b248-8a2b0ce0be37</errorID>
      <errorWord>(</errorWord>
      <group>L1_Format</group>
      <groupName>格式问题</groupName>
      <ability>L2_HalfPunc_CN</ability>
      <abilityName>全半角问题</abilityName>
      <candidateList>
        <item>（</item>
      </candidateList>
      <explain>文本全半角错误。</explain>
      <paraID>26198B45</paraID>
      <start>4</start>
      <end>5</end>
      <status>unmodified</status>
      <modifiedWord/>
      <trackRevisions>false</trackRevisions>
    </reviewItem>
    <reviewItem>
      <errorID>bad70993-18f9-493b-bb2a-18c7da48f5a1</errorID>
      <errorWord>)</errorWord>
      <group>L1_Format</group>
      <groupName>格式问题</groupName>
      <ability>L2_HalfPunc_CN</ability>
      <abilityName>全半角问题</abilityName>
      <candidateList>
        <item>）</item>
      </candidateList>
      <explain>文本全半角错误。</explain>
      <paraID>26198B45</paraID>
      <start>9</start>
      <end>10</end>
      <status>unmodified</status>
      <modifiedWord/>
      <trackRevisions>false</trackRevisions>
    </reviewItem>
    <reviewItem>
      <errorID>01e93946-9c5a-43fb-9b23-ef81316c8d70</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1879EF72</paraID>
      <start>19</start>
      <end>20</end>
      <status>unmodified</status>
      <modifiedWord/>
      <trackRevisions>false</trackRevisions>
    </reviewItem>
    <reviewItem>
      <errorID>65d1e58f-4ee7-423f-a38d-c6e5b6bf7574</errorID>
      <errorWord>(</errorWord>
      <group>L1_Format</group>
      <groupName>格式问题</groupName>
      <ability>L2_HalfPunc_CN</ability>
      <abilityName>全半角问题</abilityName>
      <candidateList>
        <item>（</item>
      </candidateList>
      <explain>文本全半角错误。</explain>
      <paraID>4AEF03B6</paraID>
      <start>5</start>
      <end>6</end>
      <status>unmodified</status>
      <modifiedWord/>
      <trackRevisions>false</trackRevisions>
    </reviewItem>
    <reviewItem>
      <errorID>1ddc1473-6fb7-482f-b8c1-73a72d472394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4AEF03B6</paraID>
      <start>20</start>
      <end>21</end>
      <status>unmodified</status>
      <modifiedWord/>
      <trackRevisions>false</trackRevisions>
    </reviewItem>
    <reviewItem>
      <errorID>f9a99a8a-9c0c-46bc-b13f-43e173a8a667</errorID>
      <errorWord>)</errorWord>
      <group>L1_Format</group>
      <groupName>格式问题</groupName>
      <ability>L2_HalfPunc_CN</ability>
      <abilityName>全半角问题</abilityName>
      <candidateList>
        <item>）</item>
      </candidateList>
      <explain>文本全半角错误。</explain>
      <paraID>4AEF03B6</paraID>
      <start>34</start>
      <end>35</end>
      <status>unmodified</status>
      <modifiedWord/>
      <trackRevisions>false</trackRevisions>
    </reviewItem>
    <reviewItem>
      <errorID>6838027f-14b3-414c-96f5-6cc006d01b81</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3011156E</paraID>
      <start>15</start>
      <end>16</end>
      <status>unmodified</status>
      <modifiedWord/>
      <trackRevisions>false</trackRevisions>
    </reviewItem>
    <reviewItem>
      <errorID>bd18d47c-3062-448c-a895-073fc5504cc2</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3ACAEFB6</paraID>
      <start>19</start>
      <end>20</end>
      <status>unmodified</status>
      <modifiedWord/>
      <trackRevisions>false</trackRevisions>
    </reviewItem>
    <reviewItem>
      <errorID>58dfb531-a054-44d6-9466-a119d321ab81</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4E14A527</paraID>
      <start>18</start>
      <end>19</end>
      <status>unmodified</status>
      <modifiedWord/>
      <trackRevisions>false</trackRevisions>
    </reviewItem>
    <reviewItem>
      <errorID>a9151f28-a697-43ce-b698-b528c6443bec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38E6C23C</paraID>
      <start>15</start>
      <end>16</end>
      <status>unmodified</status>
      <modifiedWord/>
      <trackRevisions>false</trackRevisions>
    </reviewItem>
    <reviewItem>
      <errorID>16706543-8c13-4b7d-97a6-8d9f4f6f281b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42E9D3FC</paraID>
      <start>15</start>
      <end>16</end>
      <status>unmodified</status>
      <modifiedWord/>
      <trackRevisions>false</trackRevisions>
    </reviewItem>
    <reviewItem>
      <errorID>658bf92d-e343-48ae-addd-212b2291a1f2</errorID>
      <errorWord>{</errorWord>
      <group>L1_Format</group>
      <groupName>格式问题</groupName>
      <ability>L2_HalfPunc_CN</ability>
      <abilityName>全半角问题</abilityName>
      <candidateList>
        <item>｛</item>
      </candidateList>
      <explain>文本全半角错误。</explain>
      <paraID>39AF43DA</paraID>
      <start>1</start>
      <end>2</end>
      <status>unmodified</status>
      <modifiedWord/>
      <trackRevisions>false</trackRevisions>
    </reviewItem>
    <reviewItem>
      <errorID>cfd2b10b-35f0-4399-93e4-9d38851789f4</errorID>
      <errorWord>}</errorWord>
      <group>L1_Format</group>
      <groupName>格式问题</groupName>
      <ability>L2_HalfPunc_CN</ability>
      <abilityName>全半角问题</abilityName>
      <candidateList>
        <item>｝</item>
      </candidateList>
      <explain>文本全半角错误。</explain>
      <paraID>39AF43DA</paraID>
      <start>7</start>
      <end>8</end>
      <status>unmodified</status>
      <modifiedWord/>
      <trackRevisions>false</trackRevisions>
    </reviewItem>
    <reviewItem>
      <errorID>be9c1d29-23ea-4d41-bc10-9cb89ed369a1</errorID>
      <errorWord>{</errorWord>
      <group>L1_Format</group>
      <groupName>格式问题</groupName>
      <ability>L2_HalfPunc_CN</ability>
      <abilityName>全半角问题</abilityName>
      <candidateList>
        <item>｛</item>
      </candidateList>
      <explain>文本全半角错误。</explain>
      <paraID>788EEBD6</paraID>
      <start>1</start>
      <end>2</end>
      <status>unmodified</status>
      <modifiedWord/>
      <trackRevisions>false</trackRevisions>
    </reviewItem>
    <reviewItem>
      <errorID>1050c569-e9d4-494b-9715-624415e6be7b</errorID>
      <errorWord>}</errorWord>
      <group>L1_Format</group>
      <groupName>格式问题</groupName>
      <ability>L2_HalfPunc_CN</ability>
      <abilityName>全半角问题</abilityName>
      <candidateList>
        <item>｝</item>
      </candidateList>
      <explain>文本全半角错误。</explain>
      <paraID>788EEBD6</paraID>
      <start>7</start>
      <end>8</end>
      <status>unmodified</status>
      <modifiedWord/>
      <trackRevisions>false</trackRevisions>
    </reviewItem>
    <reviewItem>
      <errorID>44cec424-e291-4006-9625-3d655355791c</errorID>
      <errorWord>{</errorWord>
      <group>L1_Format</group>
      <groupName>格式问题</groupName>
      <ability>L2_HalfPunc_CN</ability>
      <abilityName>全半角问题</abilityName>
      <candidateList>
        <item>｛</item>
      </candidateList>
      <explain>文本全半角错误。</explain>
      <paraID>364A4FD5</paraID>
      <start>1</start>
      <end>2</end>
      <status>unmodified</status>
      <modifiedWord/>
      <trackRevisions>false</trackRevisions>
    </reviewItem>
    <reviewItem>
      <errorID>395562df-8a42-4d6d-aa7b-6c8d3b844fe2</errorID>
      <errorWord>}</errorWord>
      <group>L1_Format</group>
      <groupName>格式问题</groupName>
      <ability>L2_HalfPunc_CN</ability>
      <abilityName>全半角问题</abilityName>
      <candidateList>
        <item>｝</item>
      </candidateList>
      <explain>文本全半角错误。</explain>
      <paraID>364A4FD5</paraID>
      <start>7</start>
      <end>8</end>
      <status>unmodified</status>
      <modifiedWord/>
      <trackRevisions>false</trackRevisions>
    </reviewItem>
    <reviewItem>
      <errorID>41c2ea0f-efdb-4d2e-a151-9430975bfb80</errorID>
      <errorWord>{</errorWord>
      <group>L1_Format</group>
      <groupName>格式问题</groupName>
      <ability>L2_HalfPunc_CN</ability>
      <abilityName>全半角问题</abilityName>
      <candidateList>
        <item>｛</item>
      </candidateList>
      <explain>文本全半角错误。</explain>
      <paraID>7E368B34</paraID>
      <start>1</start>
      <end>2</end>
      <status>unmodified</status>
      <modifiedWord/>
      <trackRevisions>false</trackRevisions>
    </reviewItem>
    <reviewItem>
      <errorID>6987c393-20a9-4c11-8a3c-1d2aee10e69f</errorID>
      <errorWord>}</errorWord>
      <group>L1_Format</group>
      <groupName>格式问题</groupName>
      <ability>L2_HalfPunc_CN</ability>
      <abilityName>全半角问题</abilityName>
      <candidateList>
        <item>｝</item>
      </candidateList>
      <explain>文本全半角错误。</explain>
      <paraID>7E368B34</paraID>
      <start>7</start>
      <end>8</end>
      <status>unmodified</status>
      <modifiedWord/>
      <trackRevisions>false</trackRevisions>
    </reviewItem>
    <reviewItem>
      <errorID>531d0874-99b0-4021-860c-5e735b2b33e6</errorID>
      <errorWord>{</errorWord>
      <group>L1_Format</group>
      <groupName>格式问题</groupName>
      <ability>L2_HalfPunc_CN</ability>
      <abilityName>全半角问题</abilityName>
      <candidateList>
        <item>｛</item>
      </candidateList>
      <explain>文本全半角错误。</explain>
      <paraID>7F983840</paraID>
      <start>1</start>
      <end>2</end>
      <status>unmodified</status>
      <modifiedWord/>
      <trackRevisions>false</trackRevisions>
    </reviewItem>
    <reviewItem>
      <errorID>59587582-5a51-4945-8e24-03e9c99bcd5d</errorID>
      <errorWord>}</errorWord>
      <group>L1_Format</group>
      <groupName>格式问题</groupName>
      <ability>L2_HalfPunc_CN</ability>
      <abilityName>全半角问题</abilityName>
      <candidateList>
        <item>｝</item>
      </candidateList>
      <explain>文本全半角错误。</explain>
      <paraID>7F983840</paraID>
      <start>7</start>
      <end>8</end>
      <status>unmodified</status>
      <modifiedWord/>
      <trackRevisions>false</trackRevisions>
    </reviewItem>
    <reviewItem>
      <errorID>47963d56-4d05-4c0c-b40a-66d0570215f6</errorID>
      <errorWord>*</errorWord>
      <group>L1_Punc</group>
      <groupName>标点问题</groupName>
      <ability>L2_Punc_CN</ability>
      <abilityName>标点符号问题</abilityName>
      <candidateList/>
      <explain/>
      <paraID>5D5A343D</paraID>
      <start>0</start>
      <end>1</end>
      <status>unmodified</status>
      <modifiedWord/>
      <trackRevisions>false</trackRevisions>
    </reviewItem>
    <reviewItem>
      <errorID>ea6192ad-4535-42b0-8316-c9c8ed935829</errorID>
      <errorWord>*</errorWord>
      <group>L1_Punc</group>
      <groupName>标点问题</groupName>
      <ability>L2_Punc_CN</ability>
      <abilityName>标点符号问题</abilityName>
      <candidateList/>
      <explain/>
      <paraID>6A80B018</paraID>
      <start>0</start>
      <end>1</end>
      <status>unmodified</status>
      <modifiedWord/>
      <trackRevisions>false</trackRevisions>
    </reviewItem>
    <reviewItem>
      <errorID>1fa4e6b4-b15d-43c2-a847-d7d186e94ac6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63129EC1</paraID>
      <start>0</start>
      <end>2</end>
      <status>unmodified</status>
      <modifiedWord/>
      <trackRevisions>false</trackRevisions>
    </reviewItem>
    <reviewItem>
      <errorID>4fa57071-85dc-40e7-bd96-1423542f7e6b</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63129EC1</paraID>
      <start>48</start>
      <end>49</end>
      <status>unmodified</status>
      <modifiedWord/>
      <trackRevisions>false</trackRevisions>
    </reviewItem>
    <reviewItem>
      <errorID>2e4640e1-ae91-4e61-8240-a499a7ab7b3b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640DE339</paraID>
      <start>0</start>
      <end>2</end>
      <status>unmodified</status>
      <modifiedWord/>
      <trackRevisions>false</trackRevisions>
    </reviewItem>
    <reviewItem>
      <errorID>95034a95-bd5d-4571-966f-37254581dce3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66DC016C</paraID>
      <start>0</start>
      <end>2</end>
      <status>unmodified</status>
      <modifiedWord/>
      <trackRevisions>false</trackRevisions>
    </reviewItem>
    <reviewItem>
      <errorID>bda00575-7de6-4bc3-805e-f664ec4a8ab8</errorID>
      <errorWord>(</errorWord>
      <group>L1_Format</group>
      <groupName>格式问题</groupName>
      <ability>L2_HalfPunc_CN</ability>
      <abilityName>全半角问题</abilityName>
      <candidateList>
        <item>（</item>
      </candidateList>
      <explain>文本全半角错误。</explain>
      <paraID>635AB867</paraID>
      <start>6</start>
      <end>7</end>
      <status>unmodified</status>
      <modifiedWord/>
      <trackRevisions>false</trackRevisions>
    </reviewItem>
    <reviewItem>
      <errorID>18fd82ea-ec47-447e-a02d-8f218a52948b</errorID>
      <errorWord>)</errorWord>
      <group>L1_Format</group>
      <groupName>格式问题</groupName>
      <ability>L2_HalfPunc_CN</ability>
      <abilityName>全半角问题</abilityName>
      <candidateList>
        <item>）</item>
      </candidateList>
      <explain>文本全半角错误。</explain>
      <paraID>635AB867</paraID>
      <start>10</start>
      <end>11</end>
      <status>unmodified</status>
      <modifiedWord/>
      <trackRevisions>false</trackRevisions>
    </reviewItem>
    <reviewItem>
      <errorID>33ee8448-10de-408d-8f5e-c246bf1cdaa0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1C5CA3F4</paraID>
      <start>0</start>
      <end>2</end>
      <status>unmodified</status>
      <modifiedWord/>
      <trackRevisions>false</trackRevisions>
    </reviewItem>
    <reviewItem>
      <errorID>33b455fb-903d-4334-b925-75b77fe214a6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39BF53F3</paraID>
      <start>0</start>
      <end>2</end>
      <status>unmodified</status>
      <modifiedWord/>
      <trackRevisions>false</trackRevisions>
    </reviewItem>
    <reviewItem>
      <errorID>7c0b90d9-8712-483b-8b1b-c17b95de401e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6F6E2F1</paraID>
      <start>0</start>
      <end>2</end>
      <status>unmodified</status>
      <modifiedWord/>
      <trackRevisions>false</trackRevisions>
    </reviewItem>
    <reviewItem>
      <errorID>ec523b70-fa3d-4e02-a358-9dfd47f7f382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62E72E5C</paraID>
      <start>0</start>
      <end>2</end>
      <status>unmodified</status>
      <modifiedWord/>
      <trackRevisions>false</trackRevisions>
    </reviewItem>
    <reviewItem>
      <errorID>236a3917-7de2-4f23-ad43-e4e00319d95e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11B19C2C</paraID>
      <start>0</start>
      <end>2</end>
      <status>unmodified</status>
      <modifiedWord/>
      <trackRevisions>false</trackRevisions>
    </reviewItem>
    <reviewItem>
      <errorID>178b83e4-06ea-47af-9226-0607b6a335c9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641522B8</paraID>
      <start>0</start>
      <end>2</end>
      <status>unmodified</status>
      <modifiedWord/>
      <trackRevisions>false</trackRevisions>
    </reviewItem>
    <reviewItem>
      <errorID>8dc24aef-cd0a-4326-82a9-3bab4eba771b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2F59458</paraID>
      <start>0</start>
      <end>2</end>
      <status>unmodified</status>
      <modifiedWord/>
      <trackRevisions>false</trackRevisions>
    </reviewItem>
    <reviewItem>
      <errorID>3fe2876a-20ce-4cb1-b410-e3beac97b9af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7C3C4CB7</paraID>
      <start>0</start>
      <end>2</end>
      <status>unmodified</status>
      <modifiedWord/>
      <trackRevisions>false</trackRevisions>
    </reviewItem>
    <reviewItem>
      <errorID>d70dfc67-e696-4353-b8b4-d2f595b0be65</errorID>
      <errorWord>[2017]141号</errorWord>
      <group>L1_Knowledge</group>
      <groupName>知识性问题</groupName>
      <ability>L2_Knowledge</ability>
      <abilityName>其他知识</abilityName>
      <candidateList>
        <item>〔2017〕141号</item>
      </candidateList>
      <explain>发文字号格式错误。</explain>
      <paraID>7756DD09</paraID>
      <start>50</start>
      <end>60</end>
      <status>unmodified</status>
      <modifiedWord/>
      <trackRevisions>false</trackRevisions>
    </reviewItem>
    <reviewItem>
      <errorID>c0019a47-985c-442c-ae98-0a4dc2efd73e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2C7FF33A</paraID>
      <start>0</start>
      <end>2</end>
      <status>unmodified</status>
      <modifiedWord/>
      <trackRevisions>false</trackRevisions>
    </reviewItem>
    <reviewItem>
      <errorID>8c20706e-7cf6-4786-b12b-eb8d0c18b129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5731D8BF</paraID>
      <start>0</start>
      <end>2</end>
      <status>unmodified</status>
      <modifiedWord/>
      <trackRevisions>false</trackRevisions>
    </reviewItem>
    <reviewItem>
      <errorID>768458b9-7be2-4ae2-b72b-06ad30e1bbdf</errorID>
      <errorWord>(</errorWord>
      <group>L1_Format</group>
      <groupName>格式问题</groupName>
      <ability>L2_HalfPunc_CN</ability>
      <abilityName>全半角问题</abilityName>
      <candidateList>
        <item>（</item>
      </candidateList>
      <explain>文本全半角错误。</explain>
      <paraID>51EF452E</paraID>
      <start>4</start>
      <end>5</end>
      <status>unmodified</status>
      <modifiedWord/>
      <trackRevisions>false</trackRevisions>
    </reviewItem>
    <reviewItem>
      <errorID>ee4a91c4-0db0-44bc-92c9-282fd5c0ece7</errorID>
      <errorWord>)</errorWord>
      <group>L1_Format</group>
      <groupName>格式问题</groupName>
      <ability>L2_HalfPunc_CN</ability>
      <abilityName>全半角问题</abilityName>
      <candidateList>
        <item>）</item>
      </candidateList>
      <explain>文本全半角错误。</explain>
      <paraID>51EF452E</paraID>
      <start>11</start>
      <end>12</end>
      <status>unmodified</status>
      <modifiedWord/>
      <trackRevisions>false</trackRevisions>
    </reviewItem>
    <reviewItem>
      <errorID>d58e1865-6d63-4513-8eb3-2b67fd7f1c97</errorID>
      <errorWord>*</errorWord>
      <group>L1_Punc</group>
      <groupName>标点问题</groupName>
      <ability>L2_Punc_CN</ability>
      <abilityName>标点符号问题</abilityName>
      <candidateList/>
      <explain/>
      <paraID>2F37EAF3</paraID>
      <start>0</start>
      <end>1</end>
      <status>unmodified</status>
      <modifiedWord/>
      <trackRevisions>false</trackRevisions>
    </reviewItem>
    <reviewItem>
      <errorID>f067cf8b-1566-474f-a901-4a220a89f5c6</errorID>
      <errorWord>*</errorWord>
      <group>L1_Punc</group>
      <groupName>标点问题</groupName>
      <ability>L2_Punc_CN</ability>
      <abilityName>标点符号问题</abilityName>
      <candidateList/>
      <explain/>
      <paraID>5ED4E127</paraID>
      <start>0</start>
      <end>1</end>
      <status>unmodified</status>
      <modifiedWord/>
      <trackRevisions>false</trackRevisions>
    </reviewItem>
    <reviewItem>
      <errorID>6c1d6ed8-4a4e-406c-be83-09ede70ad037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5A406DF1</paraID>
      <start>0</start>
      <end>2</end>
      <status>unmodified</status>
      <modifiedWord/>
      <trackRevisions>false</trackRevisions>
    </reviewItem>
    <reviewItem>
      <errorID>ad2809d4-f5f8-48c5-9a6d-245d07e92dbf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2D7C0DA4</paraID>
      <start>7</start>
      <end>10</end>
      <status>unmodified</status>
      <modifiedWord/>
      <trackRevisions>false</trackRevisions>
    </reviewItem>
    <reviewItem>
      <errorID>9eb26683-f73a-4a58-86fc-d819ee8b7cd9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2D7C0DA4</paraID>
      <start>13</start>
      <end>16</end>
      <status>unmodified</status>
      <modifiedWord/>
      <trackRevisions>false</trackRevisions>
    </reviewItem>
    <reviewItem>
      <errorID>32fa49cc-ad34-4e78-b973-eeba38e6a6fd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2D7C0DA4</paraID>
      <start>52</start>
      <end>55</end>
      <status>unmodified</status>
      <modifiedWord/>
      <trackRevisions>false</trackRevisions>
    </reviewItem>
    <reviewItem>
      <errorID>e6efb449-1127-4f8e-be93-bb9c76168491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2D7C0DA4</paraID>
      <start>58</start>
      <end>61</end>
      <status>unmodified</status>
      <modifiedWord/>
      <trackRevisions>false</trackRevisions>
    </reviewItem>
    <reviewItem>
      <errorID>35473173-22df-4056-b35a-b7ec72639c8b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37CDE2E9</paraID>
      <start>0</start>
      <end>2</end>
      <status>unmodified</status>
      <modifiedWord/>
      <trackRevisions>false</trackRevisions>
    </reviewItem>
    <reviewItem>
      <errorID>e85518c9-0872-430c-b545-b6991ef060d4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60157046</paraID>
      <start>0</start>
      <end>2</end>
      <status>unmodified</status>
      <modifiedWord/>
      <trackRevisions>false</trackRevisions>
    </reviewItem>
    <reviewItem>
      <errorID>7dd7f995-e3ff-4186-be39-9f105b771b24</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60157046</paraID>
      <start>16</start>
      <end>19</end>
      <status>unmodified</status>
      <modifiedWord/>
      <trackRevisions>false</trackRevisions>
    </reviewItem>
    <reviewItem>
      <errorID>781b1ceb-d28f-44ba-bb5f-70c94fd04d18</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60157046</paraID>
      <start>21</start>
      <end>24</end>
      <status>unmodified</status>
      <modifiedWord/>
      <trackRevisions>false</trackRevisions>
    </reviewItem>
    <reviewItem>
      <errorID>edd64178-10cb-47d0-9356-e38292188020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60157046</paraID>
      <start>26</start>
      <end>29</end>
      <status>unmodified</status>
      <modifiedWord/>
      <trackRevisions>false</trackRevisions>
    </reviewItem>
    <reviewItem>
      <errorID>25ddc632-194a-4db2-8232-bbe0ea0e4cd9</errorID>
      <errorWord>*</errorWord>
      <group>L1_Punc</group>
      <groupName>标点问题</groupName>
      <ability>L2_Punc_CN</ability>
      <abilityName>标点符号问题</abilityName>
      <candidateList/>
      <explain/>
      <paraID>55F63EBA</paraID>
      <start>0</start>
      <end>1</end>
      <status>unmodified</status>
      <modifiedWord/>
      <trackRevisions>false</trackRevisions>
    </reviewItem>
    <reviewItem>
      <errorID>5a995414-429c-4737-b637-a413b069b603</errorID>
      <errorWord>*</errorWord>
      <group>L1_Punc</group>
      <groupName>标点问题</groupName>
      <ability>L2_Punc_CN</ability>
      <abilityName>标点符号问题</abilityName>
      <candidateList/>
      <explain/>
      <paraID>344FF1B0</paraID>
      <start>0</start>
      <end>1</end>
      <status>unmodified</status>
      <modifiedWord/>
      <trackRevisions>false</trackRevisions>
    </reviewItem>
    <reviewItem>
      <errorID>354d9a6d-62a7-42fa-9577-edd1b86a873b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3D15ABF7</paraID>
      <start>0</start>
      <end>2</end>
      <status>unmodified</status>
      <modifiedWord/>
      <trackRevisions>false</trackRevisions>
    </reviewItem>
    <reviewItem>
      <errorID>dd45d661-8e28-4d91-b807-6ef6cb5d1048</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600479E</paraID>
      <start>66</start>
      <end>69</end>
      <status>unmodified</status>
      <modifiedWord/>
      <trackRevisions>false</trackRevisions>
    </reviewItem>
    <reviewItem>
      <errorID>ddea0f0b-f376-49e3-a072-07c37681e923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7207150C</paraID>
      <start>0</start>
      <end>2</end>
      <status>unmodified</status>
      <modifiedWord/>
      <trackRevisions>false</trackRevisions>
    </reviewItem>
    <reviewItem>
      <errorID>aaf39918-3ade-40ed-909c-ddd2e87edb6c</errorID>
      <errorWord>*</errorWord>
      <group>L1_Punc</group>
      <groupName>标点问题</groupName>
      <ability>L2_Punc_CN</ability>
      <abilityName>标点符号问题</abilityName>
      <candidateList/>
      <explain/>
      <paraID>2D4ED7C1</paraID>
      <start>0</start>
      <end>1</end>
      <status>unmodified</status>
      <modifiedWord/>
      <trackRevisions>false</trackRevisions>
    </reviewItem>
    <reviewItem>
      <errorID>188c7fee-1504-42b9-ba52-f98af8abc7b1</errorID>
      <errorWord>*</errorWord>
      <group>L1_Punc</group>
      <groupName>标点问题</groupName>
      <ability>L2_Punc_CN</ability>
      <abilityName>标点符号问题</abilityName>
      <candidateList/>
      <explain/>
      <paraID>198F2EF1</paraID>
      <start>0</start>
      <end>1</end>
      <status>unmodified</status>
      <modifiedWord/>
      <trackRevisions>false</trackRevisions>
    </reviewItem>
    <reviewItem>
      <errorID>a460f1db-09f7-440c-803a-e4ec3908531f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7D82EA2E</paraID>
      <start>0</start>
      <end>2</end>
      <status>unmodified</status>
      <modifiedWord/>
      <trackRevisions>false</trackRevisions>
    </reviewItem>
    <reviewItem>
      <errorID>976afd37-100e-461d-a0fc-9f166f29884b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7B8F287C</paraID>
      <start>56</start>
      <end>59</end>
      <status>unmodified</status>
      <modifiedWord/>
      <trackRevisions>false</trackRevisions>
    </reviewItem>
    <reviewItem>
      <errorID>ba72ef1d-08a8-4fdc-8568-8f824730f834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1B6CF6B0</paraID>
      <start>0</start>
      <end>2</end>
      <status>unmodified</status>
      <modifiedWord/>
      <trackRevisions>false</trackRevisions>
    </reviewItem>
    <reviewItem>
      <errorID>eb26fd96-d542-423e-b6d0-8f13377858e1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309B9D45</paraID>
      <start>0</start>
      <end>2</end>
      <status>unmodified</status>
      <modifiedWord/>
      <trackRevisions>false</trackRevisions>
    </reviewItem>
    <reviewItem>
      <errorID>482476f9-9200-4b6f-9c5e-a82ae1ccae9f</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309B9D45</paraID>
      <start>22</start>
      <end>25</end>
      <status>unmodified</status>
      <modifiedWord/>
      <trackRevisions>false</trackRevisions>
    </reviewItem>
    <reviewItem>
      <errorID>41ffce26-08dc-4dce-8721-c53757f3ecc6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5632F295</paraID>
      <start>0</start>
      <end>2</end>
      <status>unmodified</status>
      <modifiedWord/>
      <trackRevisions>false</trackRevisions>
    </reviewItem>
    <reviewItem>
      <errorID>98093697-bb6a-46a1-a335-396830fae8ed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5C19E47B</paraID>
      <start>0</start>
      <end>2</end>
      <status>unmodified</status>
      <modifiedWord/>
      <trackRevisions>false</trackRevisions>
    </reviewItem>
    <reviewItem>
      <errorID>626c1072-9e31-4c2e-aeee-73647b9938bb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520693E0</paraID>
      <start>18</start>
      <end>19</end>
      <status>unmodified</status>
      <modifiedWord/>
      <trackRevisions>false</trackRevisions>
    </reviewItem>
    <reviewItem>
      <errorID>658b1c39-e42e-4a51-8729-1f980725820e</errorID>
      <errorWord>做如下承诺</errorWord>
      <group>L1_Word</group>
      <groupName>字词问题</groupName>
      <ability>L2_Typo</ability>
      <abilityName>字词错误</abilityName>
      <candidateList>
        <item>作如下承诺</item>
      </candidateList>
      <explain/>
      <paraID>520693E0</paraID>
      <start>67</start>
      <end>72</end>
      <status>unmodified</status>
      <modifiedWord/>
      <trackRevisions>false</trackRevisions>
    </reviewItem>
    <reviewItem>
      <errorID>2e93ed67-3cb3-4473-833f-a965c8f306ad</errorID>
      <errorWord>除不可抗拒</errorWord>
      <group>L1_Word</group>
      <groupName>字词问题</groupName>
      <ability>L2_Typo</ability>
      <abilityName>字词错误</abilityName>
      <candidateList>
        <item>除不可抗力</item>
      </candidateList>
      <explain/>
      <paraID>412B6F99</paraID>
      <start>40</start>
      <end>45</end>
      <status>unmodified</status>
      <modifiedWord/>
      <trackRevisions>false</trackRevisions>
    </reviewItem>
    <reviewItem>
      <errorID>54e5f084-68bf-4f2a-b984-1b400b980aa3</errorID>
      <errorWord>员</errorWord>
      <group>L1_Word</group>
      <groupName>字词问题</groupName>
      <ability>L2_Typo</ability>
      <abilityName>字词错误</abilityName>
      <candidateList>
        <item>员在</item>
      </candidateList>
      <explain/>
      <paraID>73BA67B3</paraID>
      <start>15</start>
      <end>16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e848e-1481-47ce-878f-d2b59d75c91b}">
  <ds:schemaRefs/>
</ds:datastoreItem>
</file>

<file path=docProps/app.xml><?xml version="1.0" encoding="utf-8"?>
<Properties xmlns="http://schemas.openxmlformats.org/officeDocument/2006/extended-properties" xmlns:vt="http://schemas.openxmlformats.org/officeDocument/2006/docPropsVTypes">
  <Template>Normal.dotm</Template>
  <Pages>85</Pages>
  <Words>1749</Words>
  <Characters>2000</Characters>
  <Lines>0</Lines>
  <Paragraphs>0</Paragraphs>
  <TotalTime>19</TotalTime>
  <ScaleCrop>false</ScaleCrop>
  <LinksUpToDate>false</LinksUpToDate>
  <CharactersWithSpaces>5382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肖</cp:lastModifiedBy>
  <dcterms:modified xsi:type="dcterms:W3CDTF">2026-06-29T07:24:19Z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1DF11BE3B0614F7593793AC4C15C213C_12</vt:lpwstr>
  </property>
  <property fmtid="{D5CDD505-2E9C-101B-9397-08002B2CF9AE}" pid="4" name="KSOTemplateDocerSaveRecord">
    <vt:lpwstr>eyJoZGlkIjoiZGMxM2UzNDlhYzczZTY3YWM3ODBjYTI3ZDcyZTdmMDkiLCJ1c2VySWQiOiI1NDUyOTMyMDgifQ==</vt:lpwstr>
  </property>
</Properties>
</file>